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F4A8" w14:textId="3A924085" w:rsidR="00C8692C" w:rsidRDefault="00C8692C" w:rsidP="00C829FD">
      <w:pPr>
        <w:spacing w:line="240" w:lineRule="auto"/>
        <w:jc w:val="center"/>
        <w:rPr>
          <w:b/>
          <w:bCs/>
          <w:i/>
          <w:iCs/>
          <w:sz w:val="28"/>
          <w:szCs w:val="28"/>
          <w:u w:val="single"/>
          <w:rtl/>
        </w:rPr>
      </w:pPr>
      <w:r w:rsidRPr="00B0697D">
        <w:rPr>
          <w:rFonts w:hint="cs"/>
          <w:b/>
          <w:bCs/>
          <w:i/>
          <w:iCs/>
          <w:sz w:val="28"/>
          <w:szCs w:val="28"/>
          <w:u w:val="single"/>
          <w:rtl/>
        </w:rPr>
        <w:t xml:space="preserve">סילבוס </w:t>
      </w:r>
      <w:r w:rsidR="00755290">
        <w:rPr>
          <w:rFonts w:hint="cs"/>
          <w:b/>
          <w:bCs/>
          <w:i/>
          <w:iCs/>
          <w:sz w:val="28"/>
          <w:szCs w:val="28"/>
          <w:u w:val="single"/>
          <w:rtl/>
        </w:rPr>
        <w:t>קורס</w:t>
      </w:r>
      <w:r w:rsidR="004627F6">
        <w:rPr>
          <w:rFonts w:hint="cs"/>
          <w:b/>
          <w:bCs/>
          <w:i/>
          <w:iCs/>
          <w:sz w:val="28"/>
          <w:szCs w:val="28"/>
          <w:u w:val="single"/>
          <w:rtl/>
        </w:rPr>
        <w:t xml:space="preserve"> </w:t>
      </w:r>
      <w:r w:rsidR="00755290">
        <w:rPr>
          <w:b/>
          <w:bCs/>
          <w:i/>
          <w:iCs/>
          <w:sz w:val="28"/>
          <w:szCs w:val="28"/>
          <w:u w:val="single"/>
        </w:rPr>
        <w:t xml:space="preserve"> </w:t>
      </w:r>
      <w:r w:rsidR="00C829FD">
        <w:rPr>
          <w:b/>
          <w:bCs/>
          <w:i/>
          <w:iCs/>
          <w:sz w:val="28"/>
          <w:szCs w:val="28"/>
          <w:u w:val="single"/>
        </w:rPr>
        <w:t>Process Validation</w:t>
      </w:r>
      <w:r w:rsidR="0044494A">
        <w:rPr>
          <w:rFonts w:hint="cs"/>
          <w:b/>
          <w:bCs/>
          <w:i/>
          <w:iCs/>
          <w:sz w:val="28"/>
          <w:szCs w:val="28"/>
          <w:u w:val="single"/>
          <w:rtl/>
        </w:rPr>
        <w:t>ב</w:t>
      </w:r>
      <w:r w:rsidR="00FC3A64">
        <w:rPr>
          <w:rFonts w:hint="cs"/>
          <w:b/>
          <w:bCs/>
          <w:i/>
          <w:iCs/>
          <w:sz w:val="28"/>
          <w:szCs w:val="28"/>
          <w:u w:val="single"/>
          <w:rtl/>
        </w:rPr>
        <w:t>מכשור רפואי</w:t>
      </w:r>
      <w:r w:rsidR="006034C1">
        <w:rPr>
          <w:rFonts w:hint="cs"/>
          <w:b/>
          <w:bCs/>
          <w:i/>
          <w:iCs/>
          <w:sz w:val="28"/>
          <w:szCs w:val="28"/>
          <w:u w:val="single"/>
        </w:rPr>
        <w:t xml:space="preserve"> </w:t>
      </w:r>
      <w:r w:rsidR="00B243AC">
        <w:rPr>
          <w:rFonts w:hint="cs"/>
          <w:b/>
          <w:bCs/>
          <w:i/>
          <w:iCs/>
          <w:sz w:val="28"/>
          <w:szCs w:val="28"/>
          <w:u w:val="single"/>
          <w:rtl/>
        </w:rPr>
        <w:t xml:space="preserve">2022 </w:t>
      </w:r>
    </w:p>
    <w:p w14:paraId="55D396FF" w14:textId="77777777" w:rsidR="00C829FD" w:rsidRPr="00B0697D" w:rsidRDefault="00C829FD" w:rsidP="00C829FD">
      <w:pPr>
        <w:spacing w:line="240" w:lineRule="auto"/>
        <w:jc w:val="center"/>
        <w:rPr>
          <w:b/>
          <w:bCs/>
          <w:i/>
          <w:iCs/>
          <w:sz w:val="28"/>
          <w:szCs w:val="28"/>
          <w:u w:val="single"/>
          <w:rtl/>
        </w:rPr>
      </w:pPr>
    </w:p>
    <w:p w14:paraId="687CBF2C" w14:textId="0835E9ED" w:rsidR="00C8692C" w:rsidRDefault="00C8692C" w:rsidP="0044494A">
      <w:pPr>
        <w:bidi w:val="0"/>
        <w:jc w:val="center"/>
        <w:rPr>
          <w:b/>
          <w:bCs/>
          <w:i/>
          <w:iCs/>
          <w:color w:val="0070C0"/>
          <w:sz w:val="28"/>
          <w:szCs w:val="28"/>
        </w:rPr>
      </w:pPr>
      <w:r w:rsidRPr="006F1A1B">
        <w:rPr>
          <w:b/>
          <w:bCs/>
          <w:i/>
          <w:iCs/>
          <w:color w:val="0070C0"/>
          <w:sz w:val="28"/>
          <w:szCs w:val="28"/>
        </w:rPr>
        <w:t xml:space="preserve">A practical approach </w:t>
      </w:r>
      <w:r w:rsidR="006F1A1B" w:rsidRPr="006F1A1B">
        <w:rPr>
          <w:b/>
          <w:bCs/>
          <w:i/>
          <w:iCs/>
          <w:color w:val="0070C0"/>
          <w:sz w:val="28"/>
          <w:szCs w:val="28"/>
        </w:rPr>
        <w:t xml:space="preserve">to </w:t>
      </w:r>
      <w:r w:rsidR="001D3144">
        <w:rPr>
          <w:b/>
          <w:bCs/>
          <w:i/>
          <w:iCs/>
          <w:color w:val="0070C0"/>
          <w:sz w:val="28"/>
          <w:szCs w:val="28"/>
        </w:rPr>
        <w:t>M</w:t>
      </w:r>
      <w:r w:rsidR="001D3144" w:rsidRPr="006F1A1B">
        <w:rPr>
          <w:b/>
          <w:bCs/>
          <w:i/>
          <w:iCs/>
          <w:color w:val="0070C0"/>
          <w:sz w:val="28"/>
          <w:szCs w:val="28"/>
        </w:rPr>
        <w:t xml:space="preserve">edical </w:t>
      </w:r>
      <w:r w:rsidR="001D3144">
        <w:rPr>
          <w:b/>
          <w:bCs/>
          <w:i/>
          <w:iCs/>
          <w:color w:val="0070C0"/>
          <w:sz w:val="28"/>
          <w:szCs w:val="28"/>
        </w:rPr>
        <w:t>D</w:t>
      </w:r>
      <w:r w:rsidR="001D3144" w:rsidRPr="006F1A1B">
        <w:rPr>
          <w:b/>
          <w:bCs/>
          <w:i/>
          <w:iCs/>
          <w:color w:val="0070C0"/>
          <w:sz w:val="28"/>
          <w:szCs w:val="28"/>
        </w:rPr>
        <w:t xml:space="preserve">evice </w:t>
      </w:r>
      <w:r w:rsidR="00C829FD">
        <w:rPr>
          <w:b/>
          <w:bCs/>
          <w:i/>
          <w:iCs/>
          <w:color w:val="0070C0"/>
          <w:sz w:val="28"/>
          <w:szCs w:val="28"/>
        </w:rPr>
        <w:t>Process Validation</w:t>
      </w:r>
    </w:p>
    <w:p w14:paraId="7CC4606E" w14:textId="3877B89A" w:rsidR="008C32F7" w:rsidRDefault="008C32F7" w:rsidP="00B05E7D">
      <w:pPr>
        <w:pStyle w:val="NormalWeb"/>
        <w:spacing w:before="0" w:beforeAutospacing="0" w:after="0" w:afterAutospacing="0"/>
        <w:rPr>
          <w:rFonts w:ascii="Assistant" w:hAnsi="Assistant" w:cs="Assistant"/>
          <w:color w:val="666666"/>
          <w:sz w:val="20"/>
          <w:szCs w:val="20"/>
        </w:rPr>
      </w:pPr>
      <w:r>
        <w:rPr>
          <w:rFonts w:ascii="Assistant" w:hAnsi="Assistant" w:cs="Assistant" w:hint="cs"/>
          <w:color w:val="666666"/>
          <w:sz w:val="20"/>
          <w:szCs w:val="20"/>
        </w:rPr>
        <w:t>The aim of this course is to learn Process Validation for Medical Devices. The emphasis of this content-rich course is to provide the participants those methods which will enable them to cope with the Validation challenges at the Medical Device industry under the regulatory requirements from the 21CFR 820 FDA and ISO 13485. Special processes, Validation principles and hands-on techniques will be discussed including Risk Assessment, Master Validation Plans, Installation, Operational and Performance qualifications.  Examples of worst-case conditions and case studies will be extensively explored including Sample size selection, Process Capability and how to maintain the state of validation.</w:t>
      </w:r>
    </w:p>
    <w:p w14:paraId="22E8A92A" w14:textId="63F1CDCD" w:rsidR="008C32F7" w:rsidRDefault="008C32F7" w:rsidP="008C32F7">
      <w:pPr>
        <w:pStyle w:val="NormalWeb"/>
        <w:spacing w:before="0" w:beforeAutospacing="0" w:after="0" w:afterAutospacing="0"/>
        <w:rPr>
          <w:rFonts w:ascii="Assistant" w:hAnsi="Assistant" w:cs="Assistant"/>
          <w:color w:val="666666"/>
          <w:sz w:val="20"/>
          <w:szCs w:val="20"/>
        </w:rPr>
      </w:pPr>
      <w:r w:rsidRPr="008C32F7">
        <w:rPr>
          <w:rFonts w:ascii="Assistant" w:hAnsi="Assistant" w:cs="Assistant"/>
          <w:b/>
          <w:bCs/>
          <w:color w:val="666666"/>
          <w:sz w:val="20"/>
          <w:szCs w:val="20"/>
        </w:rPr>
        <w:t>Intended for:</w:t>
      </w:r>
      <w:r>
        <w:rPr>
          <w:rFonts w:ascii="Assistant" w:hAnsi="Assistant" w:cs="Assistant"/>
          <w:color w:val="666666"/>
          <w:sz w:val="20"/>
          <w:szCs w:val="20"/>
        </w:rPr>
        <w:t xml:space="preserve"> Validation engineers, QA, Process engineers, R&amp;D, NPI</w:t>
      </w:r>
    </w:p>
    <w:p w14:paraId="79B7FFA1" w14:textId="77777777" w:rsidR="008C32F7" w:rsidRDefault="008C32F7" w:rsidP="008C32F7">
      <w:pPr>
        <w:pStyle w:val="NormalWeb"/>
        <w:spacing w:before="0" w:beforeAutospacing="0" w:after="0" w:afterAutospacing="0"/>
        <w:rPr>
          <w:rFonts w:ascii="Assistant" w:hAnsi="Assistant" w:cs="Assistant"/>
          <w:color w:val="666666"/>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00EE1" w:rsidRPr="00000EE1" w14:paraId="7DCE3112" w14:textId="77777777" w:rsidTr="00000EE1">
        <w:tc>
          <w:tcPr>
            <w:tcW w:w="10456" w:type="dxa"/>
            <w:shd w:val="clear" w:color="auto" w:fill="0070C0"/>
          </w:tcPr>
          <w:p w14:paraId="14BEFBCA" w14:textId="38938FAC" w:rsidR="00000EE1" w:rsidRPr="00000EE1" w:rsidRDefault="00000EE1" w:rsidP="00000EE1">
            <w:pPr>
              <w:bidi w:val="0"/>
              <w:spacing w:line="276" w:lineRule="auto"/>
              <w:rPr>
                <w:b/>
                <w:bCs/>
                <w:i/>
                <w:iCs/>
                <w:color w:val="FFFFFF" w:themeColor="background1"/>
                <w:sz w:val="28"/>
                <w:szCs w:val="28"/>
              </w:rPr>
            </w:pPr>
            <w:r w:rsidRPr="00000EE1">
              <w:rPr>
                <w:rFonts w:asciiTheme="minorHAnsi" w:hAnsiTheme="minorHAnsi" w:cstheme="minorBidi"/>
                <w:b/>
                <w:bCs/>
                <w:color w:val="FFFFFF" w:themeColor="background1"/>
                <w:sz w:val="22"/>
                <w:szCs w:val="22"/>
              </w:rPr>
              <w:t>Day 1</w:t>
            </w:r>
            <w:r w:rsidR="00CC5A62">
              <w:rPr>
                <w:rFonts w:asciiTheme="minorHAnsi" w:hAnsiTheme="minorHAnsi" w:cstheme="minorBidi"/>
                <w:b/>
                <w:bCs/>
                <w:color w:val="FFFFFF" w:themeColor="background1"/>
                <w:sz w:val="22"/>
                <w:szCs w:val="22"/>
              </w:rPr>
              <w:t xml:space="preserve"> Introduction and requirements</w:t>
            </w:r>
            <w:r w:rsidR="00CC5A62">
              <w:rPr>
                <w:b/>
                <w:bCs/>
                <w:i/>
                <w:iCs/>
                <w:color w:val="FFFFFF" w:themeColor="background1"/>
                <w:sz w:val="28"/>
                <w:szCs w:val="28"/>
              </w:rPr>
              <w:t xml:space="preserve"> </w:t>
            </w:r>
          </w:p>
        </w:tc>
      </w:tr>
      <w:tr w:rsidR="00000EE1" w:rsidRPr="00000EE1" w14:paraId="517425D4" w14:textId="77777777" w:rsidTr="00000EE1">
        <w:tc>
          <w:tcPr>
            <w:tcW w:w="10456" w:type="dxa"/>
          </w:tcPr>
          <w:p w14:paraId="5F321C1F" w14:textId="77777777" w:rsidR="00CC5A62" w:rsidRPr="00CC5A62" w:rsidRDefault="00CC5A62" w:rsidP="00D01CAF">
            <w:pPr>
              <w:pStyle w:val="a9"/>
              <w:numPr>
                <w:ilvl w:val="0"/>
                <w:numId w:val="1"/>
              </w:numPr>
              <w:bidi w:val="0"/>
              <w:spacing w:line="240" w:lineRule="auto"/>
              <w:contextualSpacing w:val="0"/>
              <w:rPr>
                <w:rFonts w:asciiTheme="minorHAnsi" w:hAnsiTheme="minorHAnsi" w:cstheme="minorBidi"/>
                <w:sz w:val="22"/>
                <w:szCs w:val="22"/>
              </w:rPr>
            </w:pPr>
            <w:r w:rsidRPr="00CC5A62">
              <w:rPr>
                <w:rFonts w:asciiTheme="minorHAnsi" w:hAnsiTheme="minorHAnsi" w:cstheme="minorBidi"/>
                <w:sz w:val="22"/>
                <w:szCs w:val="22"/>
              </w:rPr>
              <w:t>Regulatory Requirements</w:t>
            </w:r>
          </w:p>
          <w:p w14:paraId="2D35347E" w14:textId="7DFBA638" w:rsidR="00CC5A62" w:rsidRDefault="00CC5A62" w:rsidP="00D01CAF">
            <w:pPr>
              <w:pStyle w:val="a9"/>
              <w:numPr>
                <w:ilvl w:val="0"/>
                <w:numId w:val="1"/>
              </w:numPr>
              <w:bidi w:val="0"/>
              <w:spacing w:line="240" w:lineRule="auto"/>
              <w:contextualSpacing w:val="0"/>
              <w:rPr>
                <w:rFonts w:asciiTheme="minorHAnsi" w:hAnsiTheme="minorHAnsi" w:cstheme="minorBidi"/>
                <w:sz w:val="22"/>
                <w:szCs w:val="22"/>
              </w:rPr>
            </w:pPr>
            <w:r w:rsidRPr="00CC5A62">
              <w:rPr>
                <w:rFonts w:asciiTheme="minorHAnsi" w:hAnsiTheme="minorHAnsi" w:cstheme="minorBidi"/>
                <w:sz w:val="22"/>
                <w:szCs w:val="22"/>
              </w:rPr>
              <w:t xml:space="preserve">When is </w:t>
            </w:r>
            <w:r w:rsidR="00B05E7D">
              <w:rPr>
                <w:rFonts w:asciiTheme="minorHAnsi" w:hAnsiTheme="minorHAnsi" w:cstheme="minorBidi"/>
                <w:sz w:val="22"/>
                <w:szCs w:val="22"/>
              </w:rPr>
              <w:t>P</w:t>
            </w:r>
            <w:r w:rsidR="00B05E7D" w:rsidRPr="00CC5A62">
              <w:rPr>
                <w:rFonts w:asciiTheme="minorHAnsi" w:hAnsiTheme="minorHAnsi" w:cstheme="minorBidi"/>
                <w:sz w:val="22"/>
                <w:szCs w:val="22"/>
              </w:rPr>
              <w:t xml:space="preserve">rocess </w:t>
            </w:r>
            <w:r w:rsidR="00B05E7D">
              <w:rPr>
                <w:rFonts w:asciiTheme="minorHAnsi" w:hAnsiTheme="minorHAnsi" w:cstheme="minorBidi"/>
                <w:sz w:val="22"/>
                <w:szCs w:val="22"/>
              </w:rPr>
              <w:t>V</w:t>
            </w:r>
            <w:r w:rsidR="00B05E7D" w:rsidRPr="00CC5A62">
              <w:rPr>
                <w:rFonts w:asciiTheme="minorHAnsi" w:hAnsiTheme="minorHAnsi" w:cstheme="minorBidi"/>
                <w:sz w:val="22"/>
                <w:szCs w:val="22"/>
              </w:rPr>
              <w:t xml:space="preserve">alidation </w:t>
            </w:r>
            <w:r w:rsidRPr="00CC5A62">
              <w:rPr>
                <w:rFonts w:asciiTheme="minorHAnsi" w:hAnsiTheme="minorHAnsi" w:cstheme="minorBidi"/>
                <w:sz w:val="22"/>
                <w:szCs w:val="22"/>
              </w:rPr>
              <w:t>required</w:t>
            </w:r>
            <w:r w:rsidRPr="00CC5A62">
              <w:rPr>
                <w:rFonts w:asciiTheme="minorHAnsi" w:hAnsiTheme="minorHAnsi" w:cstheme="minorBidi" w:hint="cs"/>
                <w:sz w:val="22"/>
                <w:szCs w:val="22"/>
                <w:rtl/>
              </w:rPr>
              <w:t>?</w:t>
            </w:r>
          </w:p>
          <w:p w14:paraId="652F6602" w14:textId="77777777" w:rsidR="00BE142C" w:rsidRDefault="00BE142C" w:rsidP="00BE142C">
            <w:pPr>
              <w:pStyle w:val="a9"/>
              <w:numPr>
                <w:ilvl w:val="0"/>
                <w:numId w:val="1"/>
              </w:numPr>
              <w:bidi w:val="0"/>
              <w:spacing w:line="240" w:lineRule="auto"/>
              <w:contextualSpacing w:val="0"/>
              <w:rPr>
                <w:rFonts w:asciiTheme="minorHAnsi" w:hAnsiTheme="minorHAnsi" w:cstheme="minorBidi"/>
                <w:sz w:val="22"/>
                <w:szCs w:val="22"/>
              </w:rPr>
            </w:pPr>
            <w:r>
              <w:rPr>
                <w:rFonts w:asciiTheme="minorHAnsi" w:hAnsiTheme="minorHAnsi" w:cstheme="minorBidi"/>
                <w:sz w:val="22"/>
                <w:szCs w:val="22"/>
              </w:rPr>
              <w:t>How to start Process Validation</w:t>
            </w:r>
          </w:p>
          <w:p w14:paraId="2935D264" w14:textId="0BA516A5" w:rsidR="00BE142C" w:rsidRDefault="00BE142C" w:rsidP="00BE142C">
            <w:pPr>
              <w:pStyle w:val="a9"/>
              <w:numPr>
                <w:ilvl w:val="1"/>
                <w:numId w:val="1"/>
              </w:numPr>
              <w:bidi w:val="0"/>
              <w:spacing w:line="240" w:lineRule="auto"/>
              <w:contextualSpacing w:val="0"/>
              <w:rPr>
                <w:rFonts w:asciiTheme="minorHAnsi" w:hAnsiTheme="minorHAnsi" w:cstheme="minorBidi"/>
                <w:sz w:val="22"/>
                <w:szCs w:val="22"/>
              </w:rPr>
            </w:pPr>
            <w:r>
              <w:rPr>
                <w:rFonts w:asciiTheme="minorHAnsi" w:hAnsiTheme="minorHAnsi" w:cstheme="minorBidi"/>
                <w:sz w:val="22"/>
                <w:szCs w:val="22"/>
              </w:rPr>
              <w:t xml:space="preserve">Process flow </w:t>
            </w:r>
            <w:r w:rsidR="007721A8">
              <w:rPr>
                <w:rFonts w:asciiTheme="minorHAnsi" w:hAnsiTheme="minorHAnsi" w:cstheme="minorBidi"/>
                <w:sz w:val="22"/>
                <w:szCs w:val="22"/>
              </w:rPr>
              <w:t xml:space="preserve">diagram, </w:t>
            </w:r>
            <w:r w:rsidR="007721A8" w:rsidRPr="00CC5A62">
              <w:rPr>
                <w:rFonts w:asciiTheme="minorHAnsi" w:hAnsiTheme="minorHAnsi" w:cstheme="minorBidi"/>
                <w:sz w:val="22"/>
                <w:szCs w:val="22"/>
              </w:rPr>
              <w:t>Risk</w:t>
            </w:r>
            <w:r w:rsidRPr="00CC5A62">
              <w:rPr>
                <w:rFonts w:asciiTheme="minorHAnsi" w:hAnsiTheme="minorHAnsi" w:cstheme="minorBidi"/>
                <w:sz w:val="22"/>
                <w:szCs w:val="22"/>
              </w:rPr>
              <w:t xml:space="preserve"> Management </w:t>
            </w:r>
          </w:p>
          <w:p w14:paraId="4BE0A4C9" w14:textId="4C04BA7B" w:rsidR="00BE142C" w:rsidRPr="00CC5A62" w:rsidRDefault="007721A8" w:rsidP="003B30E5">
            <w:pPr>
              <w:pStyle w:val="a9"/>
              <w:numPr>
                <w:ilvl w:val="1"/>
                <w:numId w:val="1"/>
              </w:numPr>
              <w:bidi w:val="0"/>
              <w:spacing w:line="240" w:lineRule="auto"/>
              <w:contextualSpacing w:val="0"/>
              <w:rPr>
                <w:rFonts w:asciiTheme="minorHAnsi" w:hAnsiTheme="minorHAnsi" w:cstheme="minorBidi"/>
                <w:sz w:val="22"/>
                <w:szCs w:val="22"/>
              </w:rPr>
            </w:pPr>
            <w:r>
              <w:rPr>
                <w:rFonts w:asciiTheme="minorHAnsi" w:hAnsiTheme="minorHAnsi" w:cstheme="minorBidi"/>
                <w:sz w:val="22"/>
                <w:szCs w:val="22"/>
              </w:rPr>
              <w:t>dFMEA</w:t>
            </w:r>
            <w:r w:rsidRPr="00CC5A62">
              <w:rPr>
                <w:rFonts w:asciiTheme="minorHAnsi" w:hAnsiTheme="minorHAnsi" w:cstheme="minorBidi"/>
                <w:sz w:val="22"/>
                <w:szCs w:val="22"/>
              </w:rPr>
              <w:t xml:space="preserve"> </w:t>
            </w:r>
            <w:r>
              <w:rPr>
                <w:rFonts w:asciiTheme="minorHAnsi" w:hAnsiTheme="minorHAnsi" w:cstheme="minorBidi"/>
                <w:sz w:val="22"/>
                <w:szCs w:val="22"/>
              </w:rPr>
              <w:t>X</w:t>
            </w:r>
            <w:r w:rsidR="00BE142C">
              <w:rPr>
                <w:rFonts w:asciiTheme="minorHAnsi" w:hAnsiTheme="minorHAnsi" w:cstheme="minorBidi"/>
                <w:sz w:val="22"/>
                <w:szCs w:val="22"/>
              </w:rPr>
              <w:t xml:space="preserve"> </w:t>
            </w:r>
            <w:r w:rsidR="00BE142C" w:rsidRPr="00CC5A62">
              <w:rPr>
                <w:rFonts w:asciiTheme="minorHAnsi" w:hAnsiTheme="minorHAnsi" w:cstheme="minorBidi"/>
                <w:sz w:val="22"/>
                <w:szCs w:val="22"/>
              </w:rPr>
              <w:t>pFMEA</w:t>
            </w:r>
            <w:r w:rsidR="00BE142C">
              <w:rPr>
                <w:rFonts w:asciiTheme="minorHAnsi" w:hAnsiTheme="minorHAnsi" w:cstheme="minorBidi"/>
                <w:sz w:val="22"/>
                <w:szCs w:val="22"/>
              </w:rPr>
              <w:t xml:space="preserve"> </w:t>
            </w:r>
          </w:p>
          <w:p w14:paraId="2EADEE3C" w14:textId="6517667F" w:rsidR="00BE142C" w:rsidRPr="00CC5A62" w:rsidRDefault="00BE142C" w:rsidP="00BE142C">
            <w:pPr>
              <w:pStyle w:val="a9"/>
              <w:numPr>
                <w:ilvl w:val="0"/>
                <w:numId w:val="1"/>
              </w:numPr>
              <w:bidi w:val="0"/>
              <w:spacing w:line="240" w:lineRule="auto"/>
              <w:contextualSpacing w:val="0"/>
              <w:rPr>
                <w:rFonts w:asciiTheme="minorHAnsi" w:hAnsiTheme="minorHAnsi" w:cstheme="minorBidi"/>
                <w:sz w:val="22"/>
                <w:szCs w:val="22"/>
              </w:rPr>
            </w:pPr>
            <w:r w:rsidRPr="00CC5A62">
              <w:rPr>
                <w:rFonts w:asciiTheme="minorHAnsi" w:hAnsiTheme="minorHAnsi" w:cstheme="minorBidi"/>
                <w:sz w:val="22"/>
                <w:szCs w:val="22"/>
              </w:rPr>
              <w:t>Process Validation Master Plan – PVMP</w:t>
            </w:r>
          </w:p>
          <w:p w14:paraId="7FC3B4B3" w14:textId="006FE949" w:rsidR="00BE142C" w:rsidRDefault="00BE142C" w:rsidP="00BE142C">
            <w:pPr>
              <w:pStyle w:val="a9"/>
              <w:numPr>
                <w:ilvl w:val="0"/>
                <w:numId w:val="1"/>
              </w:numPr>
              <w:bidi w:val="0"/>
              <w:spacing w:line="240" w:lineRule="auto"/>
              <w:contextualSpacing w:val="0"/>
              <w:rPr>
                <w:rFonts w:asciiTheme="minorHAnsi" w:hAnsiTheme="minorHAnsi" w:cstheme="minorBidi"/>
                <w:sz w:val="22"/>
                <w:szCs w:val="22"/>
              </w:rPr>
            </w:pPr>
            <w:r w:rsidRPr="00CC5A62">
              <w:rPr>
                <w:rFonts w:asciiTheme="minorHAnsi" w:hAnsiTheme="minorHAnsi" w:cstheme="minorBidi"/>
                <w:sz w:val="22"/>
                <w:szCs w:val="22"/>
              </w:rPr>
              <w:t>Installation Qualification</w:t>
            </w:r>
            <w:r>
              <w:rPr>
                <w:rFonts w:asciiTheme="minorHAnsi" w:hAnsiTheme="minorHAnsi" w:cstheme="minorBidi"/>
                <w:sz w:val="22"/>
                <w:szCs w:val="22"/>
              </w:rPr>
              <w:t>s</w:t>
            </w:r>
            <w:r w:rsidRPr="00CC5A62">
              <w:rPr>
                <w:rFonts w:asciiTheme="minorHAnsi" w:hAnsiTheme="minorHAnsi" w:cstheme="minorBidi"/>
                <w:sz w:val="22"/>
                <w:szCs w:val="22"/>
              </w:rPr>
              <w:t xml:space="preserve"> – IQ</w:t>
            </w:r>
            <w:r>
              <w:rPr>
                <w:rFonts w:asciiTheme="minorHAnsi" w:hAnsiTheme="minorHAnsi" w:cstheme="minorBidi"/>
                <w:sz w:val="22"/>
                <w:szCs w:val="22"/>
              </w:rPr>
              <w:t xml:space="preserve"> (Requisites and Engineering support)</w:t>
            </w:r>
          </w:p>
          <w:p w14:paraId="3F7BC17F" w14:textId="2CF5A7C2" w:rsidR="00BE142C" w:rsidRDefault="00BE142C" w:rsidP="00BE142C">
            <w:pPr>
              <w:pStyle w:val="a9"/>
              <w:numPr>
                <w:ilvl w:val="0"/>
                <w:numId w:val="1"/>
              </w:numPr>
              <w:bidi w:val="0"/>
              <w:spacing w:line="240" w:lineRule="auto"/>
              <w:contextualSpacing w:val="0"/>
              <w:rPr>
                <w:rFonts w:asciiTheme="minorHAnsi" w:hAnsiTheme="minorHAnsi" w:cstheme="minorBidi"/>
                <w:sz w:val="22"/>
                <w:szCs w:val="22"/>
              </w:rPr>
            </w:pPr>
            <w:r>
              <w:rPr>
                <w:rFonts w:asciiTheme="minorHAnsi" w:hAnsiTheme="minorHAnsi" w:cstheme="minorBidi"/>
                <w:sz w:val="22"/>
                <w:szCs w:val="22"/>
              </w:rPr>
              <w:t>Computer Software Validation</w:t>
            </w:r>
          </w:p>
          <w:p w14:paraId="133E2091" w14:textId="63F73806" w:rsidR="00C829FD" w:rsidRPr="00C829FD" w:rsidRDefault="00241B26">
            <w:pPr>
              <w:bidi w:val="0"/>
              <w:rPr>
                <w:rFonts w:asciiTheme="minorHAnsi" w:hAnsiTheme="minorHAnsi" w:cstheme="minorBidi"/>
                <w:b/>
                <w:bCs/>
                <w:sz w:val="22"/>
                <w:szCs w:val="22"/>
              </w:rPr>
            </w:pPr>
            <w:r w:rsidRPr="00C829FD">
              <w:rPr>
                <w:rFonts w:asciiTheme="minorHAnsi" w:hAnsiTheme="minorHAnsi" w:cstheme="minorBidi"/>
                <w:b/>
                <w:bCs/>
                <w:color w:val="FF0000"/>
                <w:sz w:val="22"/>
                <w:szCs w:val="22"/>
              </w:rPr>
              <w:t xml:space="preserve">Practical </w:t>
            </w:r>
            <w:r w:rsidR="00B05E7D">
              <w:rPr>
                <w:rFonts w:asciiTheme="minorHAnsi" w:hAnsiTheme="minorHAnsi" w:cstheme="minorBidi"/>
                <w:b/>
                <w:bCs/>
                <w:color w:val="FF0000"/>
                <w:sz w:val="22"/>
                <w:szCs w:val="22"/>
              </w:rPr>
              <w:t>examples</w:t>
            </w:r>
            <w:r w:rsidR="00B05E7D" w:rsidRPr="00C829FD">
              <w:rPr>
                <w:rFonts w:asciiTheme="minorHAnsi" w:hAnsiTheme="minorHAnsi" w:cstheme="minorBidi"/>
                <w:b/>
                <w:bCs/>
                <w:color w:val="FF0000"/>
                <w:sz w:val="22"/>
                <w:szCs w:val="22"/>
              </w:rPr>
              <w:t xml:space="preserve">  </w:t>
            </w:r>
          </w:p>
        </w:tc>
      </w:tr>
      <w:tr w:rsidR="00000EE1" w:rsidRPr="00000EE1" w14:paraId="696A29F1" w14:textId="77777777" w:rsidTr="00000EE1">
        <w:tc>
          <w:tcPr>
            <w:tcW w:w="10456" w:type="dxa"/>
            <w:shd w:val="clear" w:color="auto" w:fill="0070C0"/>
          </w:tcPr>
          <w:p w14:paraId="6FDC16F8" w14:textId="4A2FD514" w:rsidR="00000EE1" w:rsidRPr="00B0734D" w:rsidRDefault="00000EE1" w:rsidP="00000EE1">
            <w:pPr>
              <w:bidi w:val="0"/>
              <w:spacing w:line="276" w:lineRule="auto"/>
              <w:rPr>
                <w:rFonts w:asciiTheme="minorHAnsi" w:hAnsiTheme="minorHAnsi" w:cstheme="minorBidi"/>
                <w:b/>
                <w:bCs/>
                <w:color w:val="FFFFFF" w:themeColor="background1"/>
                <w:sz w:val="22"/>
                <w:szCs w:val="22"/>
              </w:rPr>
            </w:pPr>
            <w:r w:rsidRPr="00000EE1">
              <w:rPr>
                <w:rFonts w:asciiTheme="minorHAnsi" w:hAnsiTheme="minorHAnsi" w:cstheme="minorBidi"/>
                <w:b/>
                <w:bCs/>
                <w:color w:val="FFFFFF" w:themeColor="background1"/>
                <w:sz w:val="22"/>
                <w:szCs w:val="22"/>
              </w:rPr>
              <w:t xml:space="preserve">Day 2 </w:t>
            </w:r>
            <w:r w:rsidR="00CC5A62">
              <w:rPr>
                <w:rFonts w:asciiTheme="minorHAnsi" w:hAnsiTheme="minorHAnsi" w:cstheme="minorBidi"/>
                <w:b/>
                <w:bCs/>
                <w:color w:val="FFFFFF" w:themeColor="background1"/>
                <w:sz w:val="22"/>
                <w:szCs w:val="22"/>
              </w:rPr>
              <w:t xml:space="preserve">– OQ/PQ </w:t>
            </w:r>
          </w:p>
        </w:tc>
      </w:tr>
      <w:tr w:rsidR="00000EE1" w:rsidRPr="00000EE1" w14:paraId="65F1654D" w14:textId="77777777" w:rsidTr="00000EE1">
        <w:tc>
          <w:tcPr>
            <w:tcW w:w="10456" w:type="dxa"/>
          </w:tcPr>
          <w:p w14:paraId="231C9452" w14:textId="196D5181" w:rsidR="00CC5A62" w:rsidRDefault="00CC5A62" w:rsidP="00D01CAF">
            <w:pPr>
              <w:pStyle w:val="a9"/>
              <w:numPr>
                <w:ilvl w:val="0"/>
                <w:numId w:val="1"/>
              </w:numPr>
              <w:bidi w:val="0"/>
              <w:spacing w:line="240" w:lineRule="auto"/>
              <w:contextualSpacing w:val="0"/>
              <w:rPr>
                <w:rFonts w:asciiTheme="minorHAnsi" w:hAnsiTheme="minorHAnsi" w:cstheme="minorBidi"/>
                <w:sz w:val="22"/>
                <w:szCs w:val="22"/>
              </w:rPr>
            </w:pPr>
            <w:r w:rsidRPr="00CC5A62">
              <w:rPr>
                <w:rFonts w:asciiTheme="minorHAnsi" w:hAnsiTheme="minorHAnsi" w:cstheme="minorBidi"/>
                <w:sz w:val="22"/>
                <w:szCs w:val="22"/>
              </w:rPr>
              <w:t xml:space="preserve">Operational Qualification </w:t>
            </w:r>
            <w:r w:rsidR="00CE3143">
              <w:rPr>
                <w:rFonts w:asciiTheme="minorHAnsi" w:hAnsiTheme="minorHAnsi" w:cstheme="minorBidi"/>
                <w:sz w:val="22"/>
                <w:szCs w:val="22"/>
              </w:rPr>
              <w:t>–</w:t>
            </w:r>
            <w:r w:rsidRPr="00CC5A62">
              <w:rPr>
                <w:rFonts w:asciiTheme="minorHAnsi" w:hAnsiTheme="minorHAnsi" w:cstheme="minorBidi"/>
                <w:sz w:val="22"/>
                <w:szCs w:val="22"/>
              </w:rPr>
              <w:t xml:space="preserve"> OQ</w:t>
            </w:r>
          </w:p>
          <w:p w14:paraId="5A8F2154" w14:textId="0D4477B5" w:rsidR="00CE3143" w:rsidRPr="00CC5A62" w:rsidRDefault="00CE3143" w:rsidP="003B30E5">
            <w:pPr>
              <w:pStyle w:val="a9"/>
              <w:numPr>
                <w:ilvl w:val="1"/>
                <w:numId w:val="1"/>
              </w:numPr>
              <w:bidi w:val="0"/>
              <w:spacing w:line="240" w:lineRule="auto"/>
              <w:contextualSpacing w:val="0"/>
              <w:rPr>
                <w:rFonts w:asciiTheme="minorHAnsi" w:hAnsiTheme="minorHAnsi" w:cstheme="minorBidi"/>
                <w:sz w:val="22"/>
                <w:szCs w:val="22"/>
              </w:rPr>
            </w:pPr>
            <w:r>
              <w:rPr>
                <w:rFonts w:asciiTheme="minorHAnsi" w:hAnsiTheme="minorHAnsi" w:cstheme="minorBidi"/>
                <w:sz w:val="22"/>
                <w:szCs w:val="22"/>
              </w:rPr>
              <w:t xml:space="preserve">DOE and </w:t>
            </w:r>
            <w:r w:rsidR="007721A8">
              <w:rPr>
                <w:rFonts w:asciiTheme="minorHAnsi" w:hAnsiTheme="minorHAnsi" w:cstheme="minorBidi"/>
                <w:sz w:val="22"/>
                <w:szCs w:val="22"/>
              </w:rPr>
              <w:t>Worst-Case</w:t>
            </w:r>
            <w:r>
              <w:rPr>
                <w:rFonts w:asciiTheme="minorHAnsi" w:hAnsiTheme="minorHAnsi" w:cstheme="minorBidi"/>
                <w:sz w:val="22"/>
                <w:szCs w:val="22"/>
              </w:rPr>
              <w:t xml:space="preserve"> determination</w:t>
            </w:r>
          </w:p>
          <w:p w14:paraId="1A72D86C" w14:textId="11DC720C" w:rsidR="00CC5A62" w:rsidRDefault="00CC5A62" w:rsidP="00D01CAF">
            <w:pPr>
              <w:pStyle w:val="a9"/>
              <w:numPr>
                <w:ilvl w:val="0"/>
                <w:numId w:val="1"/>
              </w:numPr>
              <w:bidi w:val="0"/>
              <w:spacing w:line="240" w:lineRule="auto"/>
              <w:contextualSpacing w:val="0"/>
              <w:rPr>
                <w:rFonts w:asciiTheme="minorHAnsi" w:hAnsiTheme="minorHAnsi" w:cstheme="minorBidi"/>
                <w:sz w:val="22"/>
                <w:szCs w:val="22"/>
              </w:rPr>
            </w:pPr>
            <w:r w:rsidRPr="00CC5A62">
              <w:rPr>
                <w:rFonts w:asciiTheme="minorHAnsi" w:hAnsiTheme="minorHAnsi" w:cstheme="minorBidi"/>
                <w:sz w:val="22"/>
                <w:szCs w:val="22"/>
              </w:rPr>
              <w:t xml:space="preserve">Performance Qualification </w:t>
            </w:r>
            <w:r w:rsidR="00D4106A">
              <w:rPr>
                <w:rFonts w:asciiTheme="minorHAnsi" w:hAnsiTheme="minorHAnsi" w:cstheme="minorBidi"/>
                <w:sz w:val="22"/>
                <w:szCs w:val="22"/>
              </w:rPr>
              <w:t>–</w:t>
            </w:r>
            <w:r w:rsidRPr="00CC5A62">
              <w:rPr>
                <w:rFonts w:asciiTheme="minorHAnsi" w:hAnsiTheme="minorHAnsi" w:cstheme="minorBidi"/>
                <w:sz w:val="22"/>
                <w:szCs w:val="22"/>
              </w:rPr>
              <w:t xml:space="preserve"> PQ</w:t>
            </w:r>
          </w:p>
          <w:p w14:paraId="1935E4E0" w14:textId="160C54F5" w:rsidR="00D4106A" w:rsidRPr="00CC5A62" w:rsidRDefault="00D4106A" w:rsidP="003B30E5">
            <w:pPr>
              <w:pStyle w:val="a9"/>
              <w:numPr>
                <w:ilvl w:val="1"/>
                <w:numId w:val="1"/>
              </w:numPr>
              <w:bidi w:val="0"/>
              <w:spacing w:line="240" w:lineRule="auto"/>
              <w:contextualSpacing w:val="0"/>
              <w:rPr>
                <w:rFonts w:asciiTheme="minorHAnsi" w:hAnsiTheme="minorHAnsi" w:cstheme="minorBidi"/>
                <w:sz w:val="22"/>
                <w:szCs w:val="22"/>
              </w:rPr>
            </w:pPr>
            <w:r>
              <w:rPr>
                <w:rFonts w:asciiTheme="minorHAnsi" w:hAnsiTheme="minorHAnsi" w:cstheme="minorBidi"/>
                <w:sz w:val="22"/>
                <w:szCs w:val="22"/>
              </w:rPr>
              <w:t xml:space="preserve">Manual Assembly and </w:t>
            </w:r>
            <w:r w:rsidR="007721A8">
              <w:rPr>
                <w:rFonts w:asciiTheme="minorHAnsi" w:hAnsiTheme="minorHAnsi" w:cstheme="minorBidi"/>
                <w:sz w:val="22"/>
                <w:szCs w:val="22"/>
              </w:rPr>
              <w:t>Complex</w:t>
            </w:r>
            <w:r>
              <w:rPr>
                <w:rFonts w:asciiTheme="minorHAnsi" w:hAnsiTheme="minorHAnsi" w:cstheme="minorBidi"/>
                <w:sz w:val="22"/>
                <w:szCs w:val="22"/>
              </w:rPr>
              <w:t xml:space="preserve"> manufacturing</w:t>
            </w:r>
            <w:r w:rsidR="007721A8">
              <w:rPr>
                <w:rFonts w:asciiTheme="minorHAnsi" w:hAnsiTheme="minorHAnsi" w:cstheme="minorBidi"/>
                <w:sz w:val="22"/>
                <w:szCs w:val="22"/>
              </w:rPr>
              <w:t xml:space="preserve"> processes</w:t>
            </w:r>
          </w:p>
          <w:p w14:paraId="42E5576A" w14:textId="02CF7387" w:rsidR="00CC5A62" w:rsidRPr="00CC5A62" w:rsidRDefault="00CC5A62" w:rsidP="00D01CAF">
            <w:pPr>
              <w:pStyle w:val="a9"/>
              <w:numPr>
                <w:ilvl w:val="0"/>
                <w:numId w:val="1"/>
              </w:numPr>
              <w:bidi w:val="0"/>
              <w:spacing w:line="240" w:lineRule="auto"/>
              <w:contextualSpacing w:val="0"/>
              <w:rPr>
                <w:rFonts w:asciiTheme="minorHAnsi" w:hAnsiTheme="minorHAnsi" w:cstheme="minorBidi"/>
                <w:sz w:val="22"/>
                <w:szCs w:val="22"/>
              </w:rPr>
            </w:pPr>
            <w:r w:rsidRPr="00CC5A62">
              <w:rPr>
                <w:rFonts w:asciiTheme="minorHAnsi" w:hAnsiTheme="minorHAnsi" w:cstheme="minorBidi"/>
                <w:sz w:val="22"/>
                <w:szCs w:val="22"/>
              </w:rPr>
              <w:t xml:space="preserve">Maintaining </w:t>
            </w:r>
            <w:r w:rsidR="007721A8">
              <w:rPr>
                <w:rFonts w:asciiTheme="minorHAnsi" w:hAnsiTheme="minorHAnsi" w:cstheme="minorBidi"/>
                <w:sz w:val="22"/>
                <w:szCs w:val="22"/>
              </w:rPr>
              <w:t xml:space="preserve">the </w:t>
            </w:r>
            <w:r w:rsidRPr="00CC5A62">
              <w:rPr>
                <w:rFonts w:asciiTheme="minorHAnsi" w:hAnsiTheme="minorHAnsi" w:cstheme="minorBidi"/>
                <w:sz w:val="22"/>
                <w:szCs w:val="22"/>
              </w:rPr>
              <w:t>State of Validation and Guidelines for Re-Validation</w:t>
            </w:r>
          </w:p>
          <w:p w14:paraId="45DBA025" w14:textId="695CB5FE" w:rsidR="00CC5A62" w:rsidRDefault="00CC5A62" w:rsidP="00D01CAF">
            <w:pPr>
              <w:pStyle w:val="a9"/>
              <w:numPr>
                <w:ilvl w:val="0"/>
                <w:numId w:val="1"/>
              </w:numPr>
              <w:bidi w:val="0"/>
              <w:spacing w:line="240" w:lineRule="auto"/>
              <w:contextualSpacing w:val="0"/>
              <w:rPr>
                <w:rFonts w:asciiTheme="minorHAnsi" w:hAnsiTheme="minorHAnsi" w:cstheme="minorBidi"/>
                <w:sz w:val="22"/>
                <w:szCs w:val="22"/>
              </w:rPr>
            </w:pPr>
            <w:r w:rsidRPr="00CC5A62">
              <w:rPr>
                <w:rFonts w:asciiTheme="minorHAnsi" w:hAnsiTheme="minorHAnsi" w:cstheme="minorBidi"/>
                <w:sz w:val="22"/>
                <w:szCs w:val="22"/>
              </w:rPr>
              <w:t xml:space="preserve">Protocols &amp; Reports </w:t>
            </w:r>
          </w:p>
          <w:p w14:paraId="292C3C2C" w14:textId="5F65598C" w:rsidR="00C829FD" w:rsidRDefault="00C829FD" w:rsidP="00C829FD">
            <w:pPr>
              <w:bidi w:val="0"/>
              <w:spacing w:line="240" w:lineRule="auto"/>
              <w:rPr>
                <w:rFonts w:asciiTheme="minorHAnsi" w:hAnsiTheme="minorHAnsi" w:cstheme="minorBidi"/>
                <w:sz w:val="22"/>
                <w:szCs w:val="22"/>
              </w:rPr>
            </w:pPr>
            <w:r w:rsidRPr="00C829FD">
              <w:rPr>
                <w:rFonts w:asciiTheme="minorHAnsi" w:hAnsiTheme="minorHAnsi" w:cstheme="minorBidi"/>
                <w:b/>
                <w:bCs/>
                <w:color w:val="FF0000"/>
                <w:sz w:val="22"/>
                <w:szCs w:val="22"/>
              </w:rPr>
              <w:t xml:space="preserve">Practical </w:t>
            </w:r>
            <w:r w:rsidR="00B05E7D">
              <w:rPr>
                <w:rFonts w:asciiTheme="minorHAnsi" w:hAnsiTheme="minorHAnsi" w:cstheme="minorBidi"/>
                <w:b/>
                <w:bCs/>
                <w:color w:val="FF0000"/>
                <w:sz w:val="22"/>
                <w:szCs w:val="22"/>
              </w:rPr>
              <w:t>examples</w:t>
            </w:r>
            <w:r w:rsidR="00B05E7D" w:rsidRPr="00C829FD">
              <w:rPr>
                <w:rFonts w:asciiTheme="minorHAnsi" w:hAnsiTheme="minorHAnsi" w:cstheme="minorBidi"/>
                <w:b/>
                <w:bCs/>
                <w:color w:val="FF0000"/>
                <w:sz w:val="22"/>
                <w:szCs w:val="22"/>
              </w:rPr>
              <w:t xml:space="preserve">  </w:t>
            </w:r>
          </w:p>
          <w:p w14:paraId="4E2939E2" w14:textId="77777777" w:rsidR="00A74936" w:rsidRDefault="00A74936" w:rsidP="00A74936">
            <w:pPr>
              <w:bidi w:val="0"/>
              <w:spacing w:line="240" w:lineRule="auto"/>
              <w:rPr>
                <w:rFonts w:asciiTheme="minorHAnsi" w:hAnsiTheme="minorHAnsi" w:cstheme="minorBidi"/>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0"/>
            </w:tblGrid>
            <w:tr w:rsidR="00A74936" w:rsidRPr="00000EE1" w14:paraId="2C3A296F" w14:textId="77777777" w:rsidTr="00A66199">
              <w:tc>
                <w:tcPr>
                  <w:tcW w:w="10456" w:type="dxa"/>
                  <w:shd w:val="clear" w:color="auto" w:fill="0070C0"/>
                </w:tcPr>
                <w:p w14:paraId="3CD7573A" w14:textId="6045589D" w:rsidR="00A74936" w:rsidRPr="00000EE1" w:rsidRDefault="00A74936" w:rsidP="00A74936">
                  <w:pPr>
                    <w:bidi w:val="0"/>
                    <w:spacing w:line="240" w:lineRule="auto"/>
                    <w:rPr>
                      <w:rFonts w:asciiTheme="minorHAnsi" w:hAnsiTheme="minorHAnsi" w:cstheme="minorBidi"/>
                      <w:color w:val="FFFFFF" w:themeColor="background1"/>
                      <w:sz w:val="22"/>
                      <w:szCs w:val="22"/>
                    </w:rPr>
                  </w:pPr>
                  <w:r>
                    <w:rPr>
                      <w:rFonts w:asciiTheme="minorHAnsi" w:hAnsiTheme="minorHAnsi" w:cstheme="minorBidi"/>
                      <w:b/>
                      <w:bCs/>
                      <w:color w:val="FFFFFF" w:themeColor="background1"/>
                      <w:sz w:val="22"/>
                      <w:szCs w:val="22"/>
                    </w:rPr>
                    <w:t xml:space="preserve">Day </w:t>
                  </w:r>
                  <w:r>
                    <w:rPr>
                      <w:rFonts w:asciiTheme="minorHAnsi" w:hAnsiTheme="minorHAnsi" w:cstheme="minorBidi"/>
                      <w:b/>
                      <w:bCs/>
                      <w:color w:val="FFFFFF" w:themeColor="background1"/>
                      <w:sz w:val="22"/>
                      <w:szCs w:val="22"/>
                    </w:rPr>
                    <w:t>3</w:t>
                  </w:r>
                  <w:r>
                    <w:rPr>
                      <w:rFonts w:asciiTheme="minorHAnsi" w:hAnsiTheme="minorHAnsi" w:cstheme="minorBidi"/>
                      <w:b/>
                      <w:bCs/>
                      <w:color w:val="FFFFFF" w:themeColor="background1"/>
                      <w:sz w:val="22"/>
                      <w:szCs w:val="22"/>
                    </w:rPr>
                    <w:t xml:space="preserve"> – Statistical aspects </w:t>
                  </w:r>
                  <w:r w:rsidRPr="00D4106A">
                    <w:rPr>
                      <w:rFonts w:asciiTheme="minorHAnsi" w:hAnsiTheme="minorHAnsi" w:cstheme="minorBidi"/>
                      <w:b/>
                      <w:bCs/>
                      <w:color w:val="FFFFFF" w:themeColor="background1"/>
                      <w:sz w:val="22"/>
                      <w:szCs w:val="22"/>
                    </w:rPr>
                    <w:t>for a Successful Validation</w:t>
                  </w:r>
                </w:p>
              </w:tc>
            </w:tr>
            <w:tr w:rsidR="00A74936" w:rsidRPr="003B30E5" w14:paraId="5322B9F0" w14:textId="77777777" w:rsidTr="00A66199">
              <w:trPr>
                <w:trHeight w:val="317"/>
              </w:trPr>
              <w:tc>
                <w:tcPr>
                  <w:tcW w:w="10456" w:type="dxa"/>
                </w:tcPr>
                <w:p w14:paraId="4E54473D" w14:textId="77777777" w:rsidR="00A74936" w:rsidRDefault="00A74936" w:rsidP="00A74936">
                  <w:pPr>
                    <w:pStyle w:val="a9"/>
                    <w:numPr>
                      <w:ilvl w:val="0"/>
                      <w:numId w:val="1"/>
                    </w:numPr>
                    <w:bidi w:val="0"/>
                    <w:spacing w:line="240" w:lineRule="auto"/>
                    <w:contextualSpacing w:val="0"/>
                    <w:rPr>
                      <w:rFonts w:asciiTheme="minorHAnsi" w:hAnsiTheme="minorHAnsi" w:cstheme="minorBidi"/>
                      <w:sz w:val="22"/>
                      <w:szCs w:val="22"/>
                    </w:rPr>
                  </w:pPr>
                  <w:r>
                    <w:rPr>
                      <w:rFonts w:asciiTheme="minorHAnsi" w:hAnsiTheme="minorHAnsi" w:cstheme="minorBidi"/>
                      <w:sz w:val="22"/>
                      <w:szCs w:val="22"/>
                    </w:rPr>
                    <w:t>Regulation and Requirements</w:t>
                  </w:r>
                </w:p>
                <w:p w14:paraId="123DC6AE" w14:textId="77777777" w:rsidR="00A74936" w:rsidRDefault="00A74936" w:rsidP="00A74936">
                  <w:pPr>
                    <w:pStyle w:val="a9"/>
                    <w:numPr>
                      <w:ilvl w:val="0"/>
                      <w:numId w:val="1"/>
                    </w:numPr>
                    <w:bidi w:val="0"/>
                    <w:spacing w:line="240" w:lineRule="auto"/>
                    <w:contextualSpacing w:val="0"/>
                    <w:rPr>
                      <w:rFonts w:asciiTheme="minorHAnsi" w:hAnsiTheme="minorHAnsi" w:cstheme="minorBidi"/>
                      <w:sz w:val="22"/>
                      <w:szCs w:val="22"/>
                    </w:rPr>
                  </w:pPr>
                  <w:r w:rsidRPr="006420DE">
                    <w:rPr>
                      <w:rFonts w:asciiTheme="minorHAnsi" w:hAnsiTheme="minorHAnsi" w:cstheme="minorBidi"/>
                      <w:sz w:val="22"/>
                      <w:szCs w:val="22"/>
                    </w:rPr>
                    <w:t>Critical Process Parameters</w:t>
                  </w:r>
                </w:p>
                <w:p w14:paraId="66FBBAAE" w14:textId="77777777" w:rsidR="00A74936" w:rsidRPr="003B30E5" w:rsidRDefault="00A74936" w:rsidP="00A74936">
                  <w:pPr>
                    <w:pStyle w:val="a9"/>
                    <w:numPr>
                      <w:ilvl w:val="0"/>
                      <w:numId w:val="1"/>
                    </w:numPr>
                    <w:bidi w:val="0"/>
                    <w:spacing w:line="240" w:lineRule="auto"/>
                    <w:contextualSpacing w:val="0"/>
                    <w:rPr>
                      <w:rFonts w:asciiTheme="minorHAnsi" w:hAnsiTheme="minorHAnsi" w:cstheme="minorBidi"/>
                      <w:sz w:val="22"/>
                      <w:szCs w:val="22"/>
                    </w:rPr>
                  </w:pPr>
                  <w:r w:rsidRPr="006420DE">
                    <w:rPr>
                      <w:rFonts w:asciiTheme="minorHAnsi" w:hAnsiTheme="minorHAnsi" w:cstheme="minorBidi"/>
                      <w:sz w:val="22"/>
                      <w:szCs w:val="22"/>
                    </w:rPr>
                    <w:t>Normal Distribution</w:t>
                  </w:r>
                  <w:r>
                    <w:rPr>
                      <w:rFonts w:asciiTheme="minorHAnsi" w:hAnsiTheme="minorHAnsi" w:cstheme="minorBidi"/>
                      <w:sz w:val="22"/>
                      <w:szCs w:val="22"/>
                    </w:rPr>
                    <w:t xml:space="preserve"> and </w:t>
                  </w:r>
                  <w:r w:rsidRPr="003B30E5">
                    <w:rPr>
                      <w:rFonts w:asciiTheme="minorHAnsi" w:hAnsiTheme="minorHAnsi" w:cstheme="minorBidi"/>
                      <w:sz w:val="22"/>
                      <w:szCs w:val="22"/>
                    </w:rPr>
                    <w:t>Transformations (When to use it?)</w:t>
                  </w:r>
                </w:p>
                <w:p w14:paraId="62358B43" w14:textId="77777777" w:rsidR="00A74936" w:rsidRDefault="00A74936" w:rsidP="00A74936">
                  <w:pPr>
                    <w:pStyle w:val="a9"/>
                    <w:numPr>
                      <w:ilvl w:val="0"/>
                      <w:numId w:val="1"/>
                    </w:numPr>
                    <w:bidi w:val="0"/>
                    <w:spacing w:line="240" w:lineRule="auto"/>
                    <w:contextualSpacing w:val="0"/>
                    <w:rPr>
                      <w:rFonts w:asciiTheme="minorHAnsi" w:hAnsiTheme="minorHAnsi" w:cstheme="minorBidi"/>
                      <w:sz w:val="22"/>
                      <w:szCs w:val="22"/>
                    </w:rPr>
                  </w:pPr>
                  <w:r w:rsidRPr="006420DE">
                    <w:rPr>
                      <w:rFonts w:asciiTheme="minorHAnsi" w:hAnsiTheme="minorHAnsi" w:cstheme="minorBidi"/>
                      <w:sz w:val="22"/>
                      <w:szCs w:val="22"/>
                    </w:rPr>
                    <w:t xml:space="preserve">Confidence </w:t>
                  </w:r>
                  <w:r>
                    <w:rPr>
                      <w:rFonts w:asciiTheme="minorHAnsi" w:hAnsiTheme="minorHAnsi" w:cstheme="minorBidi"/>
                      <w:sz w:val="22"/>
                      <w:szCs w:val="22"/>
                    </w:rPr>
                    <w:t xml:space="preserve">and Tolerance </w:t>
                  </w:r>
                  <w:r w:rsidRPr="006420DE">
                    <w:rPr>
                      <w:rFonts w:asciiTheme="minorHAnsi" w:hAnsiTheme="minorHAnsi" w:cstheme="minorBidi"/>
                      <w:sz w:val="22"/>
                      <w:szCs w:val="22"/>
                    </w:rPr>
                    <w:t>Interval</w:t>
                  </w:r>
                  <w:r>
                    <w:rPr>
                      <w:rFonts w:asciiTheme="minorHAnsi" w:hAnsiTheme="minorHAnsi" w:cstheme="minorBidi"/>
                      <w:sz w:val="22"/>
                      <w:szCs w:val="22"/>
                    </w:rPr>
                    <w:t>s</w:t>
                  </w:r>
                </w:p>
                <w:p w14:paraId="3B2C7251" w14:textId="77777777" w:rsidR="00A74936" w:rsidRDefault="00A74936" w:rsidP="00A74936">
                  <w:pPr>
                    <w:pStyle w:val="a9"/>
                    <w:numPr>
                      <w:ilvl w:val="0"/>
                      <w:numId w:val="1"/>
                    </w:numPr>
                    <w:bidi w:val="0"/>
                    <w:spacing w:line="240" w:lineRule="auto"/>
                    <w:contextualSpacing w:val="0"/>
                    <w:rPr>
                      <w:rFonts w:asciiTheme="minorHAnsi" w:hAnsiTheme="minorHAnsi" w:cstheme="minorBidi"/>
                      <w:sz w:val="22"/>
                      <w:szCs w:val="22"/>
                    </w:rPr>
                  </w:pPr>
                  <w:r w:rsidRPr="006420DE">
                    <w:rPr>
                      <w:rFonts w:asciiTheme="minorHAnsi" w:hAnsiTheme="minorHAnsi" w:cstheme="minorBidi"/>
                      <w:sz w:val="22"/>
                      <w:szCs w:val="22"/>
                    </w:rPr>
                    <w:t>Operational Characteristics Curve</w:t>
                  </w:r>
                </w:p>
                <w:p w14:paraId="332A5343" w14:textId="77777777" w:rsidR="00A74936" w:rsidRDefault="00A74936" w:rsidP="00A74936">
                  <w:pPr>
                    <w:pStyle w:val="a9"/>
                    <w:numPr>
                      <w:ilvl w:val="0"/>
                      <w:numId w:val="1"/>
                    </w:numPr>
                    <w:bidi w:val="0"/>
                    <w:spacing w:line="240" w:lineRule="auto"/>
                    <w:contextualSpacing w:val="0"/>
                    <w:rPr>
                      <w:rFonts w:asciiTheme="minorHAnsi" w:hAnsiTheme="minorHAnsi" w:cstheme="minorBidi"/>
                      <w:sz w:val="22"/>
                      <w:szCs w:val="22"/>
                    </w:rPr>
                  </w:pPr>
                  <w:r w:rsidRPr="006420DE">
                    <w:rPr>
                      <w:rFonts w:asciiTheme="minorHAnsi" w:hAnsiTheme="minorHAnsi" w:cstheme="minorBidi"/>
                      <w:sz w:val="22"/>
                      <w:szCs w:val="22"/>
                    </w:rPr>
                    <w:t xml:space="preserve">Sample Size Determination for Continuous and Discrete variables </w:t>
                  </w:r>
                </w:p>
                <w:p w14:paraId="79C8EFE7" w14:textId="77777777" w:rsidR="00A74936" w:rsidRDefault="00A74936" w:rsidP="00A74936">
                  <w:pPr>
                    <w:pStyle w:val="a9"/>
                    <w:numPr>
                      <w:ilvl w:val="0"/>
                      <w:numId w:val="1"/>
                    </w:numPr>
                    <w:bidi w:val="0"/>
                    <w:spacing w:line="240" w:lineRule="auto"/>
                    <w:contextualSpacing w:val="0"/>
                    <w:rPr>
                      <w:rFonts w:asciiTheme="minorHAnsi" w:hAnsiTheme="minorHAnsi" w:cstheme="minorBidi"/>
                      <w:sz w:val="22"/>
                      <w:szCs w:val="22"/>
                    </w:rPr>
                  </w:pPr>
                  <w:r w:rsidRPr="006420DE">
                    <w:rPr>
                      <w:rFonts w:asciiTheme="minorHAnsi" w:hAnsiTheme="minorHAnsi" w:cstheme="minorBidi"/>
                      <w:sz w:val="22"/>
                      <w:szCs w:val="22"/>
                    </w:rPr>
                    <w:t xml:space="preserve">Cp and </w:t>
                  </w:r>
                  <w:proofErr w:type="spellStart"/>
                  <w:r w:rsidRPr="006420DE">
                    <w:rPr>
                      <w:rFonts w:asciiTheme="minorHAnsi" w:hAnsiTheme="minorHAnsi" w:cstheme="minorBidi"/>
                      <w:sz w:val="22"/>
                      <w:szCs w:val="22"/>
                    </w:rPr>
                    <w:t>Cpk</w:t>
                  </w:r>
                  <w:proofErr w:type="spellEnd"/>
                </w:p>
                <w:p w14:paraId="3EE5C9CD" w14:textId="77777777" w:rsidR="00A74936" w:rsidRDefault="00A74936" w:rsidP="00A74936">
                  <w:pPr>
                    <w:bidi w:val="0"/>
                    <w:spacing w:line="240" w:lineRule="auto"/>
                    <w:rPr>
                      <w:rFonts w:asciiTheme="minorHAnsi" w:hAnsiTheme="minorHAnsi" w:cstheme="minorBidi"/>
                      <w:sz w:val="22"/>
                      <w:szCs w:val="22"/>
                    </w:rPr>
                  </w:pPr>
                  <w:r w:rsidRPr="003B30E5">
                    <w:rPr>
                      <w:rFonts w:asciiTheme="minorHAnsi" w:hAnsiTheme="minorHAnsi" w:cstheme="minorBidi"/>
                      <w:b/>
                      <w:bCs/>
                      <w:color w:val="FF0000"/>
                      <w:sz w:val="22"/>
                      <w:szCs w:val="22"/>
                    </w:rPr>
                    <w:t xml:space="preserve">Practical exercises  </w:t>
                  </w:r>
                </w:p>
                <w:p w14:paraId="2CA86475" w14:textId="1E9E6DC4" w:rsidR="00A74936" w:rsidRPr="003B30E5" w:rsidRDefault="00A74936" w:rsidP="00A74936">
                  <w:pPr>
                    <w:bidi w:val="0"/>
                    <w:spacing w:line="240" w:lineRule="auto"/>
                    <w:rPr>
                      <w:rFonts w:asciiTheme="minorHAnsi" w:hAnsiTheme="minorHAnsi" w:cstheme="minorBidi"/>
                      <w:sz w:val="22"/>
                      <w:szCs w:val="22"/>
                    </w:rPr>
                  </w:pPr>
                </w:p>
              </w:tc>
            </w:tr>
          </w:tbl>
          <w:p w14:paraId="32865180" w14:textId="2A31B1CC" w:rsidR="00990AD6" w:rsidRPr="00CC5A62" w:rsidRDefault="00990AD6" w:rsidP="00CC5A62">
            <w:pPr>
              <w:pStyle w:val="a9"/>
              <w:bidi w:val="0"/>
              <w:spacing w:line="240" w:lineRule="auto"/>
              <w:ind w:left="360"/>
              <w:contextualSpacing w:val="0"/>
              <w:rPr>
                <w:rFonts w:asciiTheme="minorHAnsi" w:hAnsiTheme="minorHAnsi" w:cstheme="minorBidi"/>
                <w:b/>
                <w:bCs/>
                <w:sz w:val="22"/>
                <w:szCs w:val="22"/>
              </w:rPr>
            </w:pPr>
          </w:p>
        </w:tc>
      </w:tr>
      <w:tr w:rsidR="00000EE1" w:rsidRPr="00000EE1" w14:paraId="34176495" w14:textId="77777777" w:rsidTr="00000EE1">
        <w:tc>
          <w:tcPr>
            <w:tcW w:w="10456" w:type="dxa"/>
            <w:shd w:val="clear" w:color="auto" w:fill="0070C0"/>
          </w:tcPr>
          <w:p w14:paraId="78C837F3" w14:textId="271B2814" w:rsidR="00000EE1" w:rsidRPr="00000EE1" w:rsidRDefault="00000EE1" w:rsidP="000118D1">
            <w:pPr>
              <w:bidi w:val="0"/>
              <w:spacing w:line="240" w:lineRule="auto"/>
              <w:rPr>
                <w:rFonts w:asciiTheme="minorHAnsi" w:hAnsiTheme="minorHAnsi" w:cstheme="minorBidi"/>
                <w:b/>
                <w:bCs/>
                <w:color w:val="FFFFFF" w:themeColor="background1"/>
                <w:sz w:val="22"/>
                <w:szCs w:val="22"/>
              </w:rPr>
            </w:pPr>
            <w:r w:rsidRPr="00000EE1">
              <w:rPr>
                <w:rFonts w:asciiTheme="minorHAnsi" w:hAnsiTheme="minorHAnsi" w:cstheme="minorBidi"/>
                <w:b/>
                <w:bCs/>
                <w:color w:val="FFFFFF" w:themeColor="background1"/>
                <w:sz w:val="22"/>
                <w:szCs w:val="22"/>
              </w:rPr>
              <w:t xml:space="preserve">Day </w:t>
            </w:r>
            <w:r w:rsidR="00A74936">
              <w:rPr>
                <w:rFonts w:asciiTheme="minorHAnsi" w:hAnsiTheme="minorHAnsi" w:cstheme="minorBidi"/>
                <w:b/>
                <w:bCs/>
                <w:color w:val="FFFFFF" w:themeColor="background1"/>
                <w:sz w:val="22"/>
                <w:szCs w:val="22"/>
              </w:rPr>
              <w:t>4</w:t>
            </w:r>
            <w:r w:rsidRPr="00000EE1">
              <w:rPr>
                <w:rFonts w:asciiTheme="minorHAnsi" w:hAnsiTheme="minorHAnsi" w:cstheme="minorBidi"/>
                <w:b/>
                <w:bCs/>
                <w:color w:val="FFFFFF" w:themeColor="background1"/>
                <w:sz w:val="22"/>
                <w:szCs w:val="22"/>
              </w:rPr>
              <w:t xml:space="preserve"> </w:t>
            </w:r>
            <w:r w:rsidR="00CE3143">
              <w:rPr>
                <w:rFonts w:asciiTheme="minorHAnsi" w:hAnsiTheme="minorHAnsi" w:cstheme="minorBidi"/>
                <w:b/>
                <w:bCs/>
                <w:color w:val="FFFFFF" w:themeColor="background1"/>
                <w:sz w:val="22"/>
                <w:szCs w:val="22"/>
              </w:rPr>
              <w:t>–</w:t>
            </w:r>
            <w:r w:rsidR="00CC5A62">
              <w:rPr>
                <w:rFonts w:asciiTheme="minorHAnsi" w:hAnsiTheme="minorHAnsi" w:cstheme="minorBidi"/>
                <w:b/>
                <w:bCs/>
                <w:color w:val="FFFFFF" w:themeColor="background1"/>
                <w:sz w:val="22"/>
                <w:szCs w:val="22"/>
              </w:rPr>
              <w:t xml:space="preserve"> </w:t>
            </w:r>
            <w:r w:rsidR="00422B38">
              <w:rPr>
                <w:rFonts w:asciiTheme="minorHAnsi" w:hAnsiTheme="minorHAnsi" w:cstheme="minorBidi" w:hint="cs"/>
                <w:b/>
                <w:bCs/>
                <w:color w:val="FFFFFF" w:themeColor="background1"/>
                <w:sz w:val="22"/>
                <w:szCs w:val="22"/>
              </w:rPr>
              <w:t>T</w:t>
            </w:r>
            <w:r w:rsidR="00422B38">
              <w:rPr>
                <w:rFonts w:asciiTheme="minorHAnsi" w:hAnsiTheme="minorHAnsi" w:cstheme="minorBidi"/>
                <w:b/>
                <w:bCs/>
                <w:color w:val="FFFFFF" w:themeColor="background1"/>
                <w:sz w:val="22"/>
                <w:szCs w:val="22"/>
              </w:rPr>
              <w:t>est Method Validation (TMV)</w:t>
            </w:r>
          </w:p>
        </w:tc>
      </w:tr>
      <w:tr w:rsidR="00000EE1" w:rsidRPr="00000EE1" w14:paraId="39E4E881" w14:textId="77777777" w:rsidTr="00000EE1">
        <w:tc>
          <w:tcPr>
            <w:tcW w:w="10456" w:type="dxa"/>
          </w:tcPr>
          <w:p w14:paraId="109F291E" w14:textId="0D66163D" w:rsidR="001D3144" w:rsidRDefault="001D3144" w:rsidP="001D3144">
            <w:pPr>
              <w:pStyle w:val="a9"/>
              <w:numPr>
                <w:ilvl w:val="0"/>
                <w:numId w:val="1"/>
              </w:numPr>
              <w:bidi w:val="0"/>
              <w:spacing w:line="240" w:lineRule="auto"/>
              <w:contextualSpacing w:val="0"/>
              <w:rPr>
                <w:rFonts w:asciiTheme="minorHAnsi" w:hAnsiTheme="minorHAnsi" w:cstheme="minorBidi"/>
                <w:sz w:val="22"/>
                <w:szCs w:val="22"/>
              </w:rPr>
            </w:pPr>
            <w:r w:rsidRPr="00C829FD">
              <w:rPr>
                <w:rFonts w:asciiTheme="minorHAnsi" w:hAnsiTheme="minorHAnsi" w:cstheme="minorBidi"/>
                <w:sz w:val="22"/>
                <w:szCs w:val="22"/>
              </w:rPr>
              <w:t xml:space="preserve">Regulatory </w:t>
            </w:r>
            <w:r>
              <w:rPr>
                <w:rFonts w:asciiTheme="minorHAnsi" w:hAnsiTheme="minorHAnsi" w:cstheme="minorBidi"/>
                <w:sz w:val="22"/>
                <w:szCs w:val="22"/>
              </w:rPr>
              <w:t>aspects of measuring and test equipment</w:t>
            </w:r>
          </w:p>
          <w:p w14:paraId="206FE560" w14:textId="1323741A" w:rsidR="001D3144" w:rsidRPr="003B30E5" w:rsidRDefault="001D3144">
            <w:pPr>
              <w:pStyle w:val="a9"/>
              <w:numPr>
                <w:ilvl w:val="0"/>
                <w:numId w:val="1"/>
              </w:numPr>
              <w:bidi w:val="0"/>
              <w:spacing w:line="240" w:lineRule="auto"/>
              <w:contextualSpacing w:val="0"/>
              <w:rPr>
                <w:rFonts w:asciiTheme="minorHAnsi" w:hAnsiTheme="minorHAnsi" w:cstheme="minorBidi"/>
                <w:sz w:val="22"/>
                <w:szCs w:val="22"/>
              </w:rPr>
            </w:pPr>
            <w:r w:rsidRPr="00C829FD">
              <w:rPr>
                <w:rFonts w:asciiTheme="minorHAnsi" w:hAnsiTheme="minorHAnsi" w:cstheme="minorBidi"/>
                <w:sz w:val="22"/>
                <w:szCs w:val="22"/>
              </w:rPr>
              <w:t>Measurement Systems</w:t>
            </w:r>
            <w:r>
              <w:rPr>
                <w:rFonts w:asciiTheme="minorHAnsi" w:hAnsiTheme="minorHAnsi" w:cstheme="minorBidi"/>
                <w:sz w:val="22"/>
                <w:szCs w:val="22"/>
              </w:rPr>
              <w:t xml:space="preserve"> – an Introduction to Metrology</w:t>
            </w:r>
          </w:p>
          <w:p w14:paraId="46C1450E" w14:textId="70CED3E6" w:rsidR="00CE3143" w:rsidRPr="003B30E5" w:rsidRDefault="00CE3143" w:rsidP="00CE3143">
            <w:pPr>
              <w:pStyle w:val="a9"/>
              <w:numPr>
                <w:ilvl w:val="0"/>
                <w:numId w:val="1"/>
              </w:numPr>
              <w:bidi w:val="0"/>
              <w:spacing w:line="240" w:lineRule="auto"/>
              <w:contextualSpacing w:val="0"/>
              <w:rPr>
                <w:rFonts w:asciiTheme="minorHAnsi" w:hAnsiTheme="minorHAnsi" w:cstheme="minorBidi"/>
                <w:sz w:val="22"/>
                <w:szCs w:val="22"/>
              </w:rPr>
            </w:pPr>
            <w:r w:rsidRPr="00CC5A62">
              <w:rPr>
                <w:rFonts w:asciiTheme="minorHAnsi" w:hAnsiTheme="minorHAnsi" w:cstheme="minorBidi"/>
                <w:sz w:val="22"/>
                <w:szCs w:val="22"/>
              </w:rPr>
              <w:t>Test Method Validation – TMV (Variable and Attribute)</w:t>
            </w:r>
            <w:r w:rsidRPr="00CC5A62">
              <w:rPr>
                <w:rFonts w:asciiTheme="minorHAnsi" w:hAnsiTheme="minorHAnsi" w:cstheme="minorBidi" w:hint="cs"/>
                <w:sz w:val="22"/>
                <w:szCs w:val="22"/>
                <w:rtl/>
              </w:rPr>
              <w:t>.</w:t>
            </w:r>
          </w:p>
          <w:p w14:paraId="268F3925" w14:textId="2A98B3DD" w:rsidR="00C829FD" w:rsidRPr="00C829FD" w:rsidRDefault="00C829FD" w:rsidP="00D01CAF">
            <w:pPr>
              <w:pStyle w:val="a9"/>
              <w:numPr>
                <w:ilvl w:val="0"/>
                <w:numId w:val="1"/>
              </w:numPr>
              <w:bidi w:val="0"/>
              <w:spacing w:line="240" w:lineRule="auto"/>
              <w:contextualSpacing w:val="0"/>
              <w:rPr>
                <w:rFonts w:asciiTheme="minorHAnsi" w:hAnsiTheme="minorHAnsi" w:cstheme="minorBidi"/>
                <w:sz w:val="22"/>
                <w:szCs w:val="22"/>
              </w:rPr>
            </w:pPr>
            <w:r w:rsidRPr="00C829FD">
              <w:rPr>
                <w:rFonts w:asciiTheme="minorHAnsi" w:hAnsiTheme="minorHAnsi" w:cstheme="minorBidi"/>
                <w:sz w:val="22"/>
                <w:szCs w:val="22"/>
              </w:rPr>
              <w:t>Gage R&amp;R</w:t>
            </w:r>
            <w:r w:rsidR="007721A8">
              <w:rPr>
                <w:rFonts w:asciiTheme="minorHAnsi" w:hAnsiTheme="minorHAnsi" w:cstheme="minorBidi"/>
                <w:sz w:val="22"/>
                <w:szCs w:val="22"/>
              </w:rPr>
              <w:t xml:space="preserve"> – (Average Range X ANOVA methods)</w:t>
            </w:r>
          </w:p>
          <w:p w14:paraId="50FDF676" w14:textId="7C124FAF" w:rsidR="00A74936" w:rsidRPr="00990AD6" w:rsidRDefault="00990AD6" w:rsidP="00A74936">
            <w:pPr>
              <w:bidi w:val="0"/>
              <w:spacing w:line="240" w:lineRule="auto"/>
              <w:rPr>
                <w:rFonts w:asciiTheme="minorHAnsi" w:hAnsiTheme="minorHAnsi" w:cstheme="minorBidi"/>
                <w:sz w:val="22"/>
                <w:szCs w:val="22"/>
              </w:rPr>
            </w:pPr>
            <w:r>
              <w:rPr>
                <w:rFonts w:asciiTheme="minorHAnsi" w:hAnsiTheme="minorHAnsi" w:cstheme="minorBidi"/>
                <w:b/>
                <w:bCs/>
                <w:color w:val="FF0000"/>
                <w:sz w:val="22"/>
                <w:szCs w:val="22"/>
              </w:rPr>
              <w:t>Practical exercises</w:t>
            </w:r>
          </w:p>
        </w:tc>
      </w:tr>
      <w:tr w:rsidR="00000EE1" w:rsidRPr="00000EE1" w14:paraId="709BA3A0" w14:textId="77777777" w:rsidTr="00A74936">
        <w:trPr>
          <w:trHeight w:val="317"/>
        </w:trPr>
        <w:tc>
          <w:tcPr>
            <w:tcW w:w="10456" w:type="dxa"/>
          </w:tcPr>
          <w:p w14:paraId="1D4EBC54" w14:textId="25FA3A2B" w:rsidR="00000EE1" w:rsidRPr="003B30E5" w:rsidRDefault="00000EE1">
            <w:pPr>
              <w:bidi w:val="0"/>
              <w:spacing w:line="240" w:lineRule="auto"/>
              <w:rPr>
                <w:rFonts w:asciiTheme="minorHAnsi" w:hAnsiTheme="minorHAnsi" w:cstheme="minorBidi"/>
                <w:sz w:val="22"/>
                <w:szCs w:val="22"/>
              </w:rPr>
            </w:pPr>
          </w:p>
        </w:tc>
      </w:tr>
    </w:tbl>
    <w:p w14:paraId="16E8A861" w14:textId="315601DA" w:rsidR="00541BAD" w:rsidRPr="006F1A1B" w:rsidRDefault="00541BAD" w:rsidP="00A74936">
      <w:pPr>
        <w:bidi w:val="0"/>
        <w:spacing w:line="240" w:lineRule="auto"/>
        <w:rPr>
          <w:rFonts w:asciiTheme="minorHAnsi" w:hAnsiTheme="minorHAnsi" w:cstheme="minorBidi"/>
          <w:color w:val="1F497D"/>
          <w:sz w:val="22"/>
          <w:szCs w:val="22"/>
        </w:rPr>
      </w:pPr>
    </w:p>
    <w:sectPr w:rsidR="00541BAD" w:rsidRPr="006F1A1B" w:rsidSect="003B30E5">
      <w:headerReference w:type="default" r:id="rId8"/>
      <w:footerReference w:type="default" r:id="rId9"/>
      <w:pgSz w:w="11906" w:h="16838"/>
      <w:pgMar w:top="720" w:right="720" w:bottom="720" w:left="720" w:header="774"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0663" w14:textId="77777777" w:rsidR="00395CE6" w:rsidRDefault="00395CE6" w:rsidP="00D92A13">
      <w:pPr>
        <w:spacing w:line="240" w:lineRule="auto"/>
      </w:pPr>
      <w:r>
        <w:separator/>
      </w:r>
    </w:p>
  </w:endnote>
  <w:endnote w:type="continuationSeparator" w:id="0">
    <w:p w14:paraId="05201BB6" w14:textId="77777777" w:rsidR="00395CE6" w:rsidRDefault="00395CE6" w:rsidP="00D92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ssistant">
    <w:altName w:val="Assistant"/>
    <w:charset w:val="B1"/>
    <w:family w:val="auto"/>
    <w:pitch w:val="variable"/>
    <w:sig w:usb0="A00008FF" w:usb1="4000204B"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2F09" w14:textId="77777777" w:rsidR="00A037CB" w:rsidRDefault="00D55A28" w:rsidP="00524CB4">
    <w:pPr>
      <w:pStyle w:val="a5"/>
      <w:tabs>
        <w:tab w:val="clear" w:pos="8306"/>
        <w:tab w:val="right" w:pos="9724"/>
      </w:tabs>
      <w:ind w:left="-1475" w:right="-1418"/>
    </w:pPr>
    <w:r>
      <w:rPr>
        <w:noProof/>
      </w:rPr>
      <w:drawing>
        <wp:anchor distT="0" distB="0" distL="114300" distR="114300" simplePos="0" relativeHeight="251665408" behindDoc="0" locked="0" layoutInCell="1" allowOverlap="1" wp14:anchorId="65E02579" wp14:editId="630A8ED0">
          <wp:simplePos x="0" y="0"/>
          <wp:positionH relativeFrom="column">
            <wp:posOffset>156210</wp:posOffset>
          </wp:positionH>
          <wp:positionV relativeFrom="paragraph">
            <wp:posOffset>-414020</wp:posOffset>
          </wp:positionV>
          <wp:extent cx="6600190" cy="961989"/>
          <wp:effectExtent l="0" t="0" r="0" b="0"/>
          <wp:wrapNone/>
          <wp:docPr id="4"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דף חברה-02.png"/>
                  <pic:cNvPicPr/>
                </pic:nvPicPr>
                <pic:blipFill rotWithShape="1">
                  <a:blip r:embed="rId1" cstate="print">
                    <a:extLst>
                      <a:ext uri="{28A0092B-C50C-407E-A947-70E740481C1C}">
                        <a14:useLocalDpi xmlns:a14="http://schemas.microsoft.com/office/drawing/2010/main" val="0"/>
                      </a:ext>
                    </a:extLst>
                  </a:blip>
                  <a:srcRect t="13229" b="12543"/>
                  <a:stretch/>
                </pic:blipFill>
                <pic:spPr bwMode="auto">
                  <a:xfrm>
                    <a:off x="0" y="0"/>
                    <a:ext cx="6600190" cy="9619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EF54" w14:textId="77777777" w:rsidR="00395CE6" w:rsidRDefault="00395CE6" w:rsidP="00D92A13">
      <w:pPr>
        <w:spacing w:line="240" w:lineRule="auto"/>
      </w:pPr>
      <w:r>
        <w:separator/>
      </w:r>
    </w:p>
  </w:footnote>
  <w:footnote w:type="continuationSeparator" w:id="0">
    <w:p w14:paraId="551374A7" w14:textId="77777777" w:rsidR="00395CE6" w:rsidRDefault="00395CE6" w:rsidP="00D92A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674A" w14:textId="77777777" w:rsidR="00032841" w:rsidRDefault="00032841" w:rsidP="00032841">
    <w:pPr>
      <w:pStyle w:val="a3"/>
      <w:tabs>
        <w:tab w:val="clear" w:pos="8306"/>
      </w:tabs>
      <w:ind w:right="-1276"/>
      <w:rPr>
        <w:noProof/>
        <w:rtl/>
      </w:rPr>
    </w:pPr>
    <w:r>
      <w:rPr>
        <w:noProof/>
        <w:rtl/>
      </w:rPr>
      <w:drawing>
        <wp:anchor distT="0" distB="0" distL="114300" distR="114300" simplePos="0" relativeHeight="251664384" behindDoc="0" locked="0" layoutInCell="1" allowOverlap="1" wp14:anchorId="3985B297" wp14:editId="5921199B">
          <wp:simplePos x="0" y="0"/>
          <wp:positionH relativeFrom="margin">
            <wp:align>left</wp:align>
          </wp:positionH>
          <wp:positionV relativeFrom="paragraph">
            <wp:posOffset>-274651</wp:posOffset>
          </wp:positionV>
          <wp:extent cx="6213033" cy="933327"/>
          <wp:effectExtent l="0" t="0" r="0" b="635"/>
          <wp:wrapNone/>
          <wp:docPr id="3"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דף חברה-01.png"/>
                  <pic:cNvPicPr/>
                </pic:nvPicPr>
                <pic:blipFill rotWithShape="1">
                  <a:blip r:embed="rId1" cstate="print">
                    <a:extLst>
                      <a:ext uri="{28A0092B-C50C-407E-A947-70E740481C1C}">
                        <a14:useLocalDpi xmlns:a14="http://schemas.microsoft.com/office/drawing/2010/main" val="0"/>
                      </a:ext>
                    </a:extLst>
                  </a:blip>
                  <a:srcRect t="14293" r="2386" b="8972"/>
                  <a:stretch/>
                </pic:blipFill>
                <pic:spPr bwMode="auto">
                  <a:xfrm>
                    <a:off x="0" y="0"/>
                    <a:ext cx="6213033" cy="9333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254D09" w14:textId="77777777" w:rsidR="00032841" w:rsidRDefault="00032841" w:rsidP="00032841">
    <w:pPr>
      <w:pStyle w:val="a3"/>
      <w:tabs>
        <w:tab w:val="clear" w:pos="8306"/>
      </w:tabs>
      <w:ind w:right="-1276"/>
      <w:rPr>
        <w:noProof/>
        <w:rtl/>
      </w:rPr>
    </w:pPr>
  </w:p>
  <w:p w14:paraId="1609333B" w14:textId="77777777" w:rsidR="00032841" w:rsidRDefault="00032841" w:rsidP="00032841">
    <w:pPr>
      <w:pStyle w:val="a3"/>
      <w:tabs>
        <w:tab w:val="clear" w:pos="8306"/>
      </w:tabs>
      <w:ind w:right="-1276"/>
      <w:rPr>
        <w:rtl/>
      </w:rPr>
    </w:pPr>
  </w:p>
  <w:p w14:paraId="79FF138E" w14:textId="77777777" w:rsidR="00032841" w:rsidRDefault="00032841" w:rsidP="00032841">
    <w:pPr>
      <w:pStyle w:val="a3"/>
      <w:tabs>
        <w:tab w:val="clear" w:pos="8306"/>
      </w:tabs>
      <w:ind w:right="-1276"/>
      <w:rPr>
        <w:rtl/>
      </w:rPr>
    </w:pPr>
  </w:p>
  <w:p w14:paraId="499E2679" w14:textId="77777777" w:rsidR="00032841" w:rsidRDefault="00032841" w:rsidP="00032841">
    <w:pPr>
      <w:pStyle w:val="a3"/>
      <w:tabs>
        <w:tab w:val="clear" w:pos="8306"/>
      </w:tabs>
      <w:ind w:right="-1276"/>
      <w:rPr>
        <w:rtl/>
      </w:rPr>
    </w:pPr>
  </w:p>
  <w:p w14:paraId="5336BB69" w14:textId="77777777" w:rsidR="00A037CB" w:rsidRDefault="00A037CB" w:rsidP="00032841">
    <w:pPr>
      <w:pStyle w:val="a3"/>
      <w:tabs>
        <w:tab w:val="clear" w:pos="8306"/>
      </w:tabs>
      <w:ind w:right="-127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F13CF"/>
    <w:multiLevelType w:val="hybridMultilevel"/>
    <w:tmpl w:val="06AE98F6"/>
    <w:lvl w:ilvl="0" w:tplc="857E94A8">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ED20E40"/>
    <w:multiLevelType w:val="hybridMultilevel"/>
    <w:tmpl w:val="06AE98F6"/>
    <w:lvl w:ilvl="0" w:tplc="857E94A8">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958373146">
    <w:abstractNumId w:val="0"/>
    <w:lvlOverride w:ilvl="0">
      <w:startOverride w:val="1"/>
    </w:lvlOverride>
    <w:lvlOverride w:ilvl="1"/>
    <w:lvlOverride w:ilvl="2"/>
    <w:lvlOverride w:ilvl="3"/>
    <w:lvlOverride w:ilvl="4"/>
    <w:lvlOverride w:ilvl="5"/>
    <w:lvlOverride w:ilvl="6"/>
    <w:lvlOverride w:ilvl="7"/>
    <w:lvlOverride w:ilvl="8"/>
  </w:num>
  <w:num w:numId="2" w16cid:durableId="20544263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13"/>
    <w:rsid w:val="00000EE1"/>
    <w:rsid w:val="000063FC"/>
    <w:rsid w:val="000118D1"/>
    <w:rsid w:val="00025894"/>
    <w:rsid w:val="00027CFC"/>
    <w:rsid w:val="00032841"/>
    <w:rsid w:val="00042F62"/>
    <w:rsid w:val="0004333E"/>
    <w:rsid w:val="00045DD6"/>
    <w:rsid w:val="00046806"/>
    <w:rsid w:val="00054EFB"/>
    <w:rsid w:val="00056128"/>
    <w:rsid w:val="000709B9"/>
    <w:rsid w:val="000730AF"/>
    <w:rsid w:val="00093578"/>
    <w:rsid w:val="000966EC"/>
    <w:rsid w:val="000B4FBA"/>
    <w:rsid w:val="000C1DE5"/>
    <w:rsid w:val="000F292C"/>
    <w:rsid w:val="00110E15"/>
    <w:rsid w:val="00111C0E"/>
    <w:rsid w:val="001168DC"/>
    <w:rsid w:val="00116D23"/>
    <w:rsid w:val="0012030D"/>
    <w:rsid w:val="00150543"/>
    <w:rsid w:val="00162D16"/>
    <w:rsid w:val="00164AD3"/>
    <w:rsid w:val="00174FE4"/>
    <w:rsid w:val="00186587"/>
    <w:rsid w:val="001869EE"/>
    <w:rsid w:val="00191B11"/>
    <w:rsid w:val="0019521E"/>
    <w:rsid w:val="001C4507"/>
    <w:rsid w:val="001C695B"/>
    <w:rsid w:val="001D3144"/>
    <w:rsid w:val="001D6A9C"/>
    <w:rsid w:val="001F1602"/>
    <w:rsid w:val="002175CA"/>
    <w:rsid w:val="00226125"/>
    <w:rsid w:val="00233D8A"/>
    <w:rsid w:val="0023643A"/>
    <w:rsid w:val="0024096A"/>
    <w:rsid w:val="00241B26"/>
    <w:rsid w:val="00272142"/>
    <w:rsid w:val="002A0BA2"/>
    <w:rsid w:val="002E0719"/>
    <w:rsid w:val="002E5501"/>
    <w:rsid w:val="002F4AF3"/>
    <w:rsid w:val="00304289"/>
    <w:rsid w:val="00306C40"/>
    <w:rsid w:val="00315B9A"/>
    <w:rsid w:val="00316B67"/>
    <w:rsid w:val="00342C02"/>
    <w:rsid w:val="003446A8"/>
    <w:rsid w:val="00350FA7"/>
    <w:rsid w:val="0035162F"/>
    <w:rsid w:val="00362DFA"/>
    <w:rsid w:val="00365113"/>
    <w:rsid w:val="00371D99"/>
    <w:rsid w:val="003747A1"/>
    <w:rsid w:val="00377759"/>
    <w:rsid w:val="00386298"/>
    <w:rsid w:val="00395CE6"/>
    <w:rsid w:val="003A297C"/>
    <w:rsid w:val="003A653B"/>
    <w:rsid w:val="003B14CA"/>
    <w:rsid w:val="003B30E5"/>
    <w:rsid w:val="003C6D06"/>
    <w:rsid w:val="003D67AF"/>
    <w:rsid w:val="003F00AF"/>
    <w:rsid w:val="003F336D"/>
    <w:rsid w:val="0041018B"/>
    <w:rsid w:val="00411B6C"/>
    <w:rsid w:val="00413319"/>
    <w:rsid w:val="00417243"/>
    <w:rsid w:val="00422B38"/>
    <w:rsid w:val="00440581"/>
    <w:rsid w:val="0044494A"/>
    <w:rsid w:val="0045183B"/>
    <w:rsid w:val="00453415"/>
    <w:rsid w:val="00453BD5"/>
    <w:rsid w:val="004627F6"/>
    <w:rsid w:val="0047542D"/>
    <w:rsid w:val="0048141B"/>
    <w:rsid w:val="00487275"/>
    <w:rsid w:val="00487F9D"/>
    <w:rsid w:val="004925DF"/>
    <w:rsid w:val="004A75D6"/>
    <w:rsid w:val="004C3DE9"/>
    <w:rsid w:val="004E0A14"/>
    <w:rsid w:val="004E6954"/>
    <w:rsid w:val="00500DCB"/>
    <w:rsid w:val="005043A6"/>
    <w:rsid w:val="00507DC4"/>
    <w:rsid w:val="0051665F"/>
    <w:rsid w:val="00524CB4"/>
    <w:rsid w:val="0053068C"/>
    <w:rsid w:val="00541BAD"/>
    <w:rsid w:val="00544093"/>
    <w:rsid w:val="005718F1"/>
    <w:rsid w:val="00575728"/>
    <w:rsid w:val="0059158F"/>
    <w:rsid w:val="0059316B"/>
    <w:rsid w:val="006034C1"/>
    <w:rsid w:val="00603E72"/>
    <w:rsid w:val="00605D2A"/>
    <w:rsid w:val="006420DE"/>
    <w:rsid w:val="00681764"/>
    <w:rsid w:val="00692D10"/>
    <w:rsid w:val="006A38DF"/>
    <w:rsid w:val="006B0815"/>
    <w:rsid w:val="006B2698"/>
    <w:rsid w:val="006E27F6"/>
    <w:rsid w:val="006F0D18"/>
    <w:rsid w:val="006F1A1B"/>
    <w:rsid w:val="006F54BB"/>
    <w:rsid w:val="007052B8"/>
    <w:rsid w:val="00711A31"/>
    <w:rsid w:val="0072394B"/>
    <w:rsid w:val="00726D91"/>
    <w:rsid w:val="00731566"/>
    <w:rsid w:val="00732051"/>
    <w:rsid w:val="00755290"/>
    <w:rsid w:val="0076191A"/>
    <w:rsid w:val="007721A8"/>
    <w:rsid w:val="00774C36"/>
    <w:rsid w:val="00776C29"/>
    <w:rsid w:val="007B6403"/>
    <w:rsid w:val="007C335B"/>
    <w:rsid w:val="007C6EDE"/>
    <w:rsid w:val="007C7356"/>
    <w:rsid w:val="007E1D38"/>
    <w:rsid w:val="007E3234"/>
    <w:rsid w:val="007E5508"/>
    <w:rsid w:val="008014D3"/>
    <w:rsid w:val="00804A89"/>
    <w:rsid w:val="00817972"/>
    <w:rsid w:val="00833CDA"/>
    <w:rsid w:val="00865DB2"/>
    <w:rsid w:val="00867FAF"/>
    <w:rsid w:val="008A321B"/>
    <w:rsid w:val="008B2A24"/>
    <w:rsid w:val="008B33A9"/>
    <w:rsid w:val="008B59D3"/>
    <w:rsid w:val="008C32F7"/>
    <w:rsid w:val="008C5520"/>
    <w:rsid w:val="008E304B"/>
    <w:rsid w:val="008E66C8"/>
    <w:rsid w:val="008F1CF9"/>
    <w:rsid w:val="00901D11"/>
    <w:rsid w:val="0091005B"/>
    <w:rsid w:val="0091123B"/>
    <w:rsid w:val="00916BB6"/>
    <w:rsid w:val="009442B6"/>
    <w:rsid w:val="009538B1"/>
    <w:rsid w:val="009643F8"/>
    <w:rsid w:val="00976921"/>
    <w:rsid w:val="009811BA"/>
    <w:rsid w:val="00990AD6"/>
    <w:rsid w:val="00995C77"/>
    <w:rsid w:val="009962D4"/>
    <w:rsid w:val="009A4E8D"/>
    <w:rsid w:val="009C0081"/>
    <w:rsid w:val="009C7B8D"/>
    <w:rsid w:val="009E0EF4"/>
    <w:rsid w:val="009F2229"/>
    <w:rsid w:val="009F422B"/>
    <w:rsid w:val="00A037CB"/>
    <w:rsid w:val="00A13E03"/>
    <w:rsid w:val="00A152FC"/>
    <w:rsid w:val="00A205EA"/>
    <w:rsid w:val="00A23106"/>
    <w:rsid w:val="00A71D75"/>
    <w:rsid w:val="00A74936"/>
    <w:rsid w:val="00A934C3"/>
    <w:rsid w:val="00AA7623"/>
    <w:rsid w:val="00AC2FA6"/>
    <w:rsid w:val="00AD5552"/>
    <w:rsid w:val="00AE23EB"/>
    <w:rsid w:val="00B03BDF"/>
    <w:rsid w:val="00B04060"/>
    <w:rsid w:val="00B05E7D"/>
    <w:rsid w:val="00B0697D"/>
    <w:rsid w:val="00B0734D"/>
    <w:rsid w:val="00B13C21"/>
    <w:rsid w:val="00B154AD"/>
    <w:rsid w:val="00B243AC"/>
    <w:rsid w:val="00B418B3"/>
    <w:rsid w:val="00B4766F"/>
    <w:rsid w:val="00B51700"/>
    <w:rsid w:val="00B5324A"/>
    <w:rsid w:val="00B757B9"/>
    <w:rsid w:val="00B772F6"/>
    <w:rsid w:val="00B96449"/>
    <w:rsid w:val="00BA2228"/>
    <w:rsid w:val="00BA702B"/>
    <w:rsid w:val="00BB1407"/>
    <w:rsid w:val="00BB1A26"/>
    <w:rsid w:val="00BE132A"/>
    <w:rsid w:val="00BE142C"/>
    <w:rsid w:val="00C02F0C"/>
    <w:rsid w:val="00C0611C"/>
    <w:rsid w:val="00C11EA5"/>
    <w:rsid w:val="00C30E06"/>
    <w:rsid w:val="00C47CD8"/>
    <w:rsid w:val="00C62CB7"/>
    <w:rsid w:val="00C66E9C"/>
    <w:rsid w:val="00C803E8"/>
    <w:rsid w:val="00C829FD"/>
    <w:rsid w:val="00C82BB8"/>
    <w:rsid w:val="00C8508E"/>
    <w:rsid w:val="00C8692C"/>
    <w:rsid w:val="00CA1AE7"/>
    <w:rsid w:val="00CA1CAC"/>
    <w:rsid w:val="00CA45C3"/>
    <w:rsid w:val="00CA6A7D"/>
    <w:rsid w:val="00CC5A62"/>
    <w:rsid w:val="00CD0E08"/>
    <w:rsid w:val="00CE0450"/>
    <w:rsid w:val="00CE3143"/>
    <w:rsid w:val="00D005CB"/>
    <w:rsid w:val="00D01CAF"/>
    <w:rsid w:val="00D02A09"/>
    <w:rsid w:val="00D066C0"/>
    <w:rsid w:val="00D072D1"/>
    <w:rsid w:val="00D23FAE"/>
    <w:rsid w:val="00D25AA6"/>
    <w:rsid w:val="00D4106A"/>
    <w:rsid w:val="00D55A28"/>
    <w:rsid w:val="00D57BD4"/>
    <w:rsid w:val="00D649CB"/>
    <w:rsid w:val="00D726AF"/>
    <w:rsid w:val="00D86E61"/>
    <w:rsid w:val="00D92A13"/>
    <w:rsid w:val="00DC137A"/>
    <w:rsid w:val="00DC2A6B"/>
    <w:rsid w:val="00DC5DD7"/>
    <w:rsid w:val="00DD79F2"/>
    <w:rsid w:val="00DF1996"/>
    <w:rsid w:val="00E1388C"/>
    <w:rsid w:val="00E25665"/>
    <w:rsid w:val="00E307D6"/>
    <w:rsid w:val="00E30B75"/>
    <w:rsid w:val="00E4151D"/>
    <w:rsid w:val="00E52D15"/>
    <w:rsid w:val="00E72D76"/>
    <w:rsid w:val="00EA360B"/>
    <w:rsid w:val="00EA50EE"/>
    <w:rsid w:val="00EE0FAD"/>
    <w:rsid w:val="00EF45F9"/>
    <w:rsid w:val="00F00368"/>
    <w:rsid w:val="00F0100A"/>
    <w:rsid w:val="00F23634"/>
    <w:rsid w:val="00F27D9B"/>
    <w:rsid w:val="00F35433"/>
    <w:rsid w:val="00F75B52"/>
    <w:rsid w:val="00F9047E"/>
    <w:rsid w:val="00FA3EBF"/>
    <w:rsid w:val="00FA4B88"/>
    <w:rsid w:val="00FB2CF4"/>
    <w:rsid w:val="00FB4B57"/>
    <w:rsid w:val="00FC3A64"/>
    <w:rsid w:val="00FD0F8C"/>
    <w:rsid w:val="00FD362A"/>
    <w:rsid w:val="00FD586B"/>
    <w:rsid w:val="00FE69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A5F69"/>
  <w15:docId w15:val="{57351A55-05C6-4810-AC58-2A494677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356"/>
    <w:pPr>
      <w:bidi/>
      <w:spacing w:after="0" w:line="360" w:lineRule="auto"/>
    </w:pPr>
    <w:rPr>
      <w:rFonts w:ascii="Book Antiqua" w:eastAsia="Times New Roman" w:hAnsi="Book Antiqua" w:cs="Narkisi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A13"/>
    <w:pPr>
      <w:tabs>
        <w:tab w:val="center" w:pos="4153"/>
        <w:tab w:val="right" w:pos="8306"/>
      </w:tabs>
      <w:spacing w:line="240" w:lineRule="auto"/>
    </w:pPr>
  </w:style>
  <w:style w:type="character" w:customStyle="1" w:styleId="a4">
    <w:name w:val="כותרת עליונה תו"/>
    <w:basedOn w:val="a0"/>
    <w:link w:val="a3"/>
    <w:uiPriority w:val="99"/>
    <w:rsid w:val="00D92A13"/>
  </w:style>
  <w:style w:type="paragraph" w:styleId="a5">
    <w:name w:val="footer"/>
    <w:basedOn w:val="a"/>
    <w:link w:val="a6"/>
    <w:uiPriority w:val="99"/>
    <w:unhideWhenUsed/>
    <w:rsid w:val="00D92A13"/>
    <w:pPr>
      <w:tabs>
        <w:tab w:val="center" w:pos="4153"/>
        <w:tab w:val="right" w:pos="8306"/>
      </w:tabs>
      <w:spacing w:line="240" w:lineRule="auto"/>
    </w:pPr>
  </w:style>
  <w:style w:type="character" w:customStyle="1" w:styleId="a6">
    <w:name w:val="כותרת תחתונה תו"/>
    <w:basedOn w:val="a0"/>
    <w:link w:val="a5"/>
    <w:uiPriority w:val="99"/>
    <w:rsid w:val="00D92A13"/>
  </w:style>
  <w:style w:type="paragraph" w:styleId="a7">
    <w:name w:val="Balloon Text"/>
    <w:basedOn w:val="a"/>
    <w:link w:val="a8"/>
    <w:uiPriority w:val="99"/>
    <w:semiHidden/>
    <w:unhideWhenUsed/>
    <w:rsid w:val="00D92A13"/>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D92A13"/>
    <w:rPr>
      <w:rFonts w:ascii="Tahoma" w:hAnsi="Tahoma" w:cs="Tahoma"/>
      <w:sz w:val="16"/>
      <w:szCs w:val="16"/>
    </w:rPr>
  </w:style>
  <w:style w:type="paragraph" w:styleId="a9">
    <w:name w:val="List Paragraph"/>
    <w:basedOn w:val="a"/>
    <w:link w:val="aa"/>
    <w:uiPriority w:val="34"/>
    <w:qFormat/>
    <w:rsid w:val="000F292C"/>
    <w:pPr>
      <w:ind w:left="720"/>
      <w:contextualSpacing/>
    </w:pPr>
  </w:style>
  <w:style w:type="table" w:styleId="ab">
    <w:name w:val="Table Grid"/>
    <w:basedOn w:val="a1"/>
    <w:uiPriority w:val="39"/>
    <w:rsid w:val="0023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D02A09"/>
    <w:rPr>
      <w:color w:val="0000FF"/>
      <w:u w:val="single"/>
    </w:rPr>
  </w:style>
  <w:style w:type="character" w:styleId="ac">
    <w:name w:val="Emphasis"/>
    <w:basedOn w:val="a0"/>
    <w:uiPriority w:val="20"/>
    <w:qFormat/>
    <w:rsid w:val="006F1A1B"/>
    <w:rPr>
      <w:i/>
      <w:iCs/>
    </w:rPr>
  </w:style>
  <w:style w:type="character" w:styleId="ad">
    <w:name w:val="Strong"/>
    <w:basedOn w:val="a0"/>
    <w:uiPriority w:val="22"/>
    <w:qFormat/>
    <w:rsid w:val="006F1A1B"/>
    <w:rPr>
      <w:b/>
      <w:bCs/>
    </w:rPr>
  </w:style>
  <w:style w:type="paragraph" w:customStyle="1" w:styleId="1">
    <w:name w:val="פיסקת רשימה1"/>
    <w:basedOn w:val="a"/>
    <w:uiPriority w:val="34"/>
    <w:rsid w:val="00CC5A62"/>
    <w:pPr>
      <w:ind w:left="720"/>
    </w:pPr>
    <w:rPr>
      <w:rFonts w:eastAsiaTheme="minorHAnsi" w:cs="Calibri"/>
    </w:rPr>
  </w:style>
  <w:style w:type="character" w:customStyle="1" w:styleId="aa">
    <w:name w:val="פיסקת רשימה תו"/>
    <w:basedOn w:val="a0"/>
    <w:link w:val="a9"/>
    <w:uiPriority w:val="34"/>
    <w:locked/>
    <w:rsid w:val="00C829FD"/>
    <w:rPr>
      <w:rFonts w:ascii="Book Antiqua" w:eastAsia="Times New Roman" w:hAnsi="Book Antiqua" w:cs="Narkisim"/>
      <w:sz w:val="24"/>
      <w:szCs w:val="24"/>
    </w:rPr>
  </w:style>
  <w:style w:type="paragraph" w:styleId="NormalWeb">
    <w:name w:val="Normal (Web)"/>
    <w:basedOn w:val="a"/>
    <w:uiPriority w:val="99"/>
    <w:semiHidden/>
    <w:unhideWhenUsed/>
    <w:rsid w:val="008C32F7"/>
    <w:pPr>
      <w:bidi w:val="0"/>
      <w:spacing w:before="100" w:beforeAutospacing="1" w:after="100" w:afterAutospacing="1" w:line="240" w:lineRule="auto"/>
    </w:pPr>
    <w:rPr>
      <w:rFonts w:ascii="Times New Roman" w:hAnsi="Times New Roman" w:cs="Times New Roman"/>
    </w:rPr>
  </w:style>
  <w:style w:type="character" w:styleId="ae">
    <w:name w:val="annotation reference"/>
    <w:basedOn w:val="a0"/>
    <w:uiPriority w:val="99"/>
    <w:semiHidden/>
    <w:unhideWhenUsed/>
    <w:rsid w:val="005718F1"/>
    <w:rPr>
      <w:sz w:val="16"/>
      <w:szCs w:val="16"/>
    </w:rPr>
  </w:style>
  <w:style w:type="paragraph" w:styleId="af">
    <w:name w:val="annotation text"/>
    <w:basedOn w:val="a"/>
    <w:link w:val="af0"/>
    <w:uiPriority w:val="99"/>
    <w:semiHidden/>
    <w:unhideWhenUsed/>
    <w:rsid w:val="005718F1"/>
    <w:pPr>
      <w:spacing w:line="240" w:lineRule="auto"/>
    </w:pPr>
    <w:rPr>
      <w:sz w:val="20"/>
      <w:szCs w:val="20"/>
    </w:rPr>
  </w:style>
  <w:style w:type="character" w:customStyle="1" w:styleId="af0">
    <w:name w:val="טקסט הערה תו"/>
    <w:basedOn w:val="a0"/>
    <w:link w:val="af"/>
    <w:uiPriority w:val="99"/>
    <w:semiHidden/>
    <w:rsid w:val="005718F1"/>
    <w:rPr>
      <w:rFonts w:ascii="Book Antiqua" w:eastAsia="Times New Roman" w:hAnsi="Book Antiqua" w:cs="Narkisim"/>
      <w:sz w:val="20"/>
      <w:szCs w:val="20"/>
    </w:rPr>
  </w:style>
  <w:style w:type="paragraph" w:styleId="af1">
    <w:name w:val="annotation subject"/>
    <w:basedOn w:val="af"/>
    <w:next w:val="af"/>
    <w:link w:val="af2"/>
    <w:uiPriority w:val="99"/>
    <w:semiHidden/>
    <w:unhideWhenUsed/>
    <w:rsid w:val="005718F1"/>
    <w:rPr>
      <w:b/>
      <w:bCs/>
    </w:rPr>
  </w:style>
  <w:style w:type="character" w:customStyle="1" w:styleId="af2">
    <w:name w:val="נושא הערה תו"/>
    <w:basedOn w:val="af0"/>
    <w:link w:val="af1"/>
    <w:uiPriority w:val="99"/>
    <w:semiHidden/>
    <w:rsid w:val="005718F1"/>
    <w:rPr>
      <w:rFonts w:ascii="Book Antiqua" w:eastAsia="Times New Roman" w:hAnsi="Book Antiqua" w:cs="Narkisi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7422">
      <w:bodyDiv w:val="1"/>
      <w:marLeft w:val="0"/>
      <w:marRight w:val="0"/>
      <w:marTop w:val="0"/>
      <w:marBottom w:val="0"/>
      <w:divBdr>
        <w:top w:val="none" w:sz="0" w:space="0" w:color="auto"/>
        <w:left w:val="none" w:sz="0" w:space="0" w:color="auto"/>
        <w:bottom w:val="none" w:sz="0" w:space="0" w:color="auto"/>
        <w:right w:val="none" w:sz="0" w:space="0" w:color="auto"/>
      </w:divBdr>
    </w:div>
    <w:div w:id="618142347">
      <w:bodyDiv w:val="1"/>
      <w:marLeft w:val="0"/>
      <w:marRight w:val="0"/>
      <w:marTop w:val="0"/>
      <w:marBottom w:val="0"/>
      <w:divBdr>
        <w:top w:val="none" w:sz="0" w:space="0" w:color="auto"/>
        <w:left w:val="none" w:sz="0" w:space="0" w:color="auto"/>
        <w:bottom w:val="none" w:sz="0" w:space="0" w:color="auto"/>
        <w:right w:val="none" w:sz="0" w:space="0" w:color="auto"/>
      </w:divBdr>
    </w:div>
    <w:div w:id="697781636">
      <w:bodyDiv w:val="1"/>
      <w:marLeft w:val="0"/>
      <w:marRight w:val="0"/>
      <w:marTop w:val="0"/>
      <w:marBottom w:val="0"/>
      <w:divBdr>
        <w:top w:val="none" w:sz="0" w:space="0" w:color="auto"/>
        <w:left w:val="none" w:sz="0" w:space="0" w:color="auto"/>
        <w:bottom w:val="none" w:sz="0" w:space="0" w:color="auto"/>
        <w:right w:val="none" w:sz="0" w:space="0" w:color="auto"/>
      </w:divBdr>
    </w:div>
    <w:div w:id="975335485">
      <w:bodyDiv w:val="1"/>
      <w:marLeft w:val="0"/>
      <w:marRight w:val="0"/>
      <w:marTop w:val="0"/>
      <w:marBottom w:val="0"/>
      <w:divBdr>
        <w:top w:val="none" w:sz="0" w:space="0" w:color="auto"/>
        <w:left w:val="none" w:sz="0" w:space="0" w:color="auto"/>
        <w:bottom w:val="none" w:sz="0" w:space="0" w:color="auto"/>
        <w:right w:val="none" w:sz="0" w:space="0" w:color="auto"/>
      </w:divBdr>
    </w:div>
    <w:div w:id="1080492052">
      <w:bodyDiv w:val="1"/>
      <w:marLeft w:val="0"/>
      <w:marRight w:val="0"/>
      <w:marTop w:val="0"/>
      <w:marBottom w:val="0"/>
      <w:divBdr>
        <w:top w:val="none" w:sz="0" w:space="0" w:color="auto"/>
        <w:left w:val="none" w:sz="0" w:space="0" w:color="auto"/>
        <w:bottom w:val="none" w:sz="0" w:space="0" w:color="auto"/>
        <w:right w:val="none" w:sz="0" w:space="0" w:color="auto"/>
      </w:divBdr>
    </w:div>
    <w:div w:id="1455103376">
      <w:bodyDiv w:val="1"/>
      <w:marLeft w:val="0"/>
      <w:marRight w:val="0"/>
      <w:marTop w:val="0"/>
      <w:marBottom w:val="0"/>
      <w:divBdr>
        <w:top w:val="none" w:sz="0" w:space="0" w:color="auto"/>
        <w:left w:val="none" w:sz="0" w:space="0" w:color="auto"/>
        <w:bottom w:val="none" w:sz="0" w:space="0" w:color="auto"/>
        <w:right w:val="none" w:sz="0" w:space="0" w:color="auto"/>
      </w:divBdr>
    </w:div>
    <w:div w:id="1575890426">
      <w:bodyDiv w:val="1"/>
      <w:marLeft w:val="0"/>
      <w:marRight w:val="0"/>
      <w:marTop w:val="0"/>
      <w:marBottom w:val="0"/>
      <w:divBdr>
        <w:top w:val="none" w:sz="0" w:space="0" w:color="auto"/>
        <w:left w:val="none" w:sz="0" w:space="0" w:color="auto"/>
        <w:bottom w:val="none" w:sz="0" w:space="0" w:color="auto"/>
        <w:right w:val="none" w:sz="0" w:space="0" w:color="auto"/>
      </w:divBdr>
      <w:divsChild>
        <w:div w:id="1513571832">
          <w:marLeft w:val="0"/>
          <w:marRight w:val="0"/>
          <w:marTop w:val="0"/>
          <w:marBottom w:val="0"/>
          <w:divBdr>
            <w:top w:val="none" w:sz="0" w:space="0" w:color="auto"/>
            <w:left w:val="none" w:sz="0" w:space="0" w:color="auto"/>
            <w:bottom w:val="none" w:sz="0" w:space="0" w:color="auto"/>
            <w:right w:val="none" w:sz="0" w:space="0" w:color="auto"/>
          </w:divBdr>
          <w:divsChild>
            <w:div w:id="1897206851">
              <w:marLeft w:val="0"/>
              <w:marRight w:val="0"/>
              <w:marTop w:val="0"/>
              <w:marBottom w:val="0"/>
              <w:divBdr>
                <w:top w:val="none" w:sz="0" w:space="0" w:color="auto"/>
                <w:left w:val="none" w:sz="0" w:space="0" w:color="auto"/>
                <w:bottom w:val="none" w:sz="0" w:space="0" w:color="auto"/>
                <w:right w:val="none" w:sz="0" w:space="0" w:color="auto"/>
              </w:divBdr>
              <w:divsChild>
                <w:div w:id="1798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56503">
      <w:bodyDiv w:val="1"/>
      <w:marLeft w:val="0"/>
      <w:marRight w:val="0"/>
      <w:marTop w:val="0"/>
      <w:marBottom w:val="0"/>
      <w:divBdr>
        <w:top w:val="none" w:sz="0" w:space="0" w:color="auto"/>
        <w:left w:val="none" w:sz="0" w:space="0" w:color="auto"/>
        <w:bottom w:val="none" w:sz="0" w:space="0" w:color="auto"/>
        <w:right w:val="none" w:sz="0" w:space="0" w:color="auto"/>
      </w:divBdr>
    </w:div>
    <w:div w:id="1983390636">
      <w:bodyDiv w:val="1"/>
      <w:marLeft w:val="0"/>
      <w:marRight w:val="0"/>
      <w:marTop w:val="0"/>
      <w:marBottom w:val="0"/>
      <w:divBdr>
        <w:top w:val="none" w:sz="0" w:space="0" w:color="auto"/>
        <w:left w:val="none" w:sz="0" w:space="0" w:color="auto"/>
        <w:bottom w:val="none" w:sz="0" w:space="0" w:color="auto"/>
        <w:right w:val="none" w:sz="0" w:space="0" w:color="auto"/>
      </w:divBdr>
    </w:div>
    <w:div w:id="2077975509">
      <w:bodyDiv w:val="1"/>
      <w:marLeft w:val="0"/>
      <w:marRight w:val="0"/>
      <w:marTop w:val="0"/>
      <w:marBottom w:val="0"/>
      <w:divBdr>
        <w:top w:val="none" w:sz="0" w:space="0" w:color="auto"/>
        <w:left w:val="none" w:sz="0" w:space="0" w:color="auto"/>
        <w:bottom w:val="none" w:sz="0" w:space="0" w:color="auto"/>
        <w:right w:val="none" w:sz="0" w:space="0" w:color="auto"/>
      </w:divBdr>
    </w:div>
    <w:div w:id="20912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CD900-D778-4562-A347-40410B56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1749</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Lital Levi</cp:lastModifiedBy>
  <cp:revision>6</cp:revision>
  <cp:lastPrinted>2018-06-07T11:33:00Z</cp:lastPrinted>
  <dcterms:created xsi:type="dcterms:W3CDTF">2021-09-27T05:47:00Z</dcterms:created>
  <dcterms:modified xsi:type="dcterms:W3CDTF">2022-05-02T11:13:00Z</dcterms:modified>
</cp:coreProperties>
</file>